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A8422A" w:themeColor="accent1" w:themeShade="BF"/>
          <w:sz w:val="28"/>
          <w:szCs w:val="28"/>
        </w:rPr>
        <w:id w:val="259501629"/>
        <w:docPartObj>
          <w:docPartGallery w:val="Cover Pages"/>
          <w:docPartUnique/>
        </w:docPartObj>
      </w:sdtPr>
      <w:sdtEndPr>
        <w:rPr>
          <w:rFonts w:eastAsiaTheme="minorHAnsi" w:cstheme="minorBidi"/>
          <w:b w:val="0"/>
          <w:bCs w:val="0"/>
          <w:color w:val="auto"/>
          <w:sz w:val="22"/>
          <w:szCs w:val="22"/>
        </w:rPr>
      </w:sdtEndPr>
      <w:sdtContent>
        <w:tbl>
          <w:tblPr>
            <w:tblpPr w:leftFromText="187" w:rightFromText="187" w:horzAnchor="margin" w:tblpXSpec="center" w:tblpY="2881"/>
            <w:tblW w:w="4634" w:type="pct"/>
            <w:tblBorders>
              <w:left w:val="single" w:sz="18" w:space="0" w:color="D16349" w:themeColor="accent1"/>
            </w:tblBorders>
            <w:tblLook w:val="04A0"/>
          </w:tblPr>
          <w:tblGrid>
            <w:gridCol w:w="8752"/>
          </w:tblGrid>
          <w:tr w:rsidR="00ED7C90" w:rsidRPr="00D569F8" w:rsidTr="00B36F4B">
            <w:tc>
              <w:tcPr>
                <w:tcW w:w="8620" w:type="dxa"/>
                <w:tcMar>
                  <w:top w:w="216" w:type="dxa"/>
                  <w:left w:w="115" w:type="dxa"/>
                  <w:bottom w:w="216" w:type="dxa"/>
                  <w:right w:w="115" w:type="dxa"/>
                </w:tcMar>
              </w:tcPr>
              <w:p w:rsidR="00ED7C90" w:rsidRPr="00D569F8" w:rsidRDefault="00ED7C90" w:rsidP="00874A98">
                <w:pPr>
                  <w:pStyle w:val="Bezodstpw"/>
                  <w:jc w:val="center"/>
                  <w:rPr>
                    <w:rFonts w:asciiTheme="majorHAnsi" w:eastAsiaTheme="majorEastAsia" w:hAnsiTheme="majorHAnsi" w:cstheme="majorBidi"/>
                  </w:rPr>
                </w:pPr>
              </w:p>
            </w:tc>
          </w:tr>
          <w:tr w:rsidR="00ED7C90" w:rsidRPr="00D569F8" w:rsidTr="00B36F4B">
            <w:tc>
              <w:tcPr>
                <w:tcW w:w="8620" w:type="dxa"/>
              </w:tcPr>
              <w:sdt>
                <w:sdtPr>
                  <w:rPr>
                    <w:rFonts w:asciiTheme="majorHAnsi" w:eastAsiaTheme="majorEastAsia" w:hAnsiTheme="majorHAnsi" w:cstheme="majorBidi"/>
                    <w:sz w:val="40"/>
                    <w:szCs w:val="32"/>
                  </w:rPr>
                  <w:alias w:val="Tytuł"/>
                  <w:id w:val="13406919"/>
                  <w:dataBinding w:prefixMappings="xmlns:ns0='http://schemas.openxmlformats.org/package/2006/metadata/core-properties' xmlns:ns1='http://purl.org/dc/elements/1.1/'" w:xpath="/ns0:coreProperties[1]/ns1:title[1]" w:storeItemID="{6C3C8BC8-F283-45AE-878A-BAB7291924A1}"/>
                  <w:text/>
                </w:sdtPr>
                <w:sdtContent>
                  <w:p w:rsidR="00ED7C90" w:rsidRPr="00D569F8" w:rsidRDefault="00ED7C90" w:rsidP="00874A98">
                    <w:pPr>
                      <w:pStyle w:val="Bezodstpw"/>
                      <w:jc w:val="center"/>
                      <w:rPr>
                        <w:rFonts w:asciiTheme="majorHAnsi" w:eastAsiaTheme="majorEastAsia" w:hAnsiTheme="majorHAnsi" w:cstheme="majorBidi"/>
                        <w:sz w:val="80"/>
                        <w:szCs w:val="80"/>
                      </w:rPr>
                    </w:pPr>
                    <w:r w:rsidRPr="00D569F8">
                      <w:rPr>
                        <w:rFonts w:asciiTheme="majorHAnsi" w:eastAsiaTheme="majorEastAsia" w:hAnsiTheme="majorHAnsi" w:cstheme="majorBidi"/>
                        <w:sz w:val="40"/>
                        <w:szCs w:val="32"/>
                      </w:rPr>
                      <w:t>SPECYFIKACJA WARUNKÓW ZAMÓWIENIA (SWZ) do postępowania w trybie PRZETARGU PODSTAWOWEGO na:</w:t>
                    </w:r>
                  </w:p>
                </w:sdtContent>
              </w:sdt>
            </w:tc>
          </w:tr>
          <w:tr w:rsidR="00ED7C90" w:rsidRPr="00D569F8" w:rsidTr="00B36F4B">
            <w:sdt>
              <w:sdtPr>
                <w:rPr>
                  <w:rFonts w:asciiTheme="majorHAnsi" w:eastAsiaTheme="majorEastAsia" w:hAnsiTheme="majorHAnsi" w:cstheme="majorBidi"/>
                  <w:b/>
                  <w:sz w:val="32"/>
                  <w:szCs w:val="32"/>
                </w:rPr>
                <w:alias w:val="Podtytuł"/>
                <w:id w:val="13406923"/>
                <w:dataBinding w:prefixMappings="xmlns:ns0='http://schemas.openxmlformats.org/package/2006/metadata/core-properties' xmlns:ns1='http://purl.org/dc/elements/1.1/'" w:xpath="/ns0:coreProperties[1]/ns1:subject[1]" w:storeItemID="{6C3C8BC8-F283-45AE-878A-BAB7291924A1}"/>
                <w:text/>
              </w:sdtPr>
              <w:sdtContent>
                <w:tc>
                  <w:tcPr>
                    <w:tcW w:w="8620" w:type="dxa"/>
                    <w:tcMar>
                      <w:top w:w="216" w:type="dxa"/>
                      <w:left w:w="115" w:type="dxa"/>
                      <w:bottom w:w="216" w:type="dxa"/>
                      <w:right w:w="115" w:type="dxa"/>
                    </w:tcMar>
                  </w:tcPr>
                  <w:p w:rsidR="00ED7C90" w:rsidRPr="00D569F8" w:rsidRDefault="00CF623B" w:rsidP="00CF623B">
                    <w:pPr>
                      <w:pStyle w:val="Bezodstpw"/>
                      <w:jc w:val="center"/>
                      <w:rPr>
                        <w:rFonts w:asciiTheme="majorHAnsi" w:eastAsiaTheme="majorEastAsia" w:hAnsiTheme="majorHAnsi" w:cstheme="majorBidi"/>
                      </w:rPr>
                    </w:pPr>
                    <w:r>
                      <w:rPr>
                        <w:rFonts w:asciiTheme="majorHAnsi" w:eastAsiaTheme="majorEastAsia" w:hAnsiTheme="majorHAnsi" w:cstheme="majorBidi"/>
                        <w:b/>
                        <w:sz w:val="32"/>
                        <w:szCs w:val="32"/>
                      </w:rPr>
                      <w:t>Kompleksowe ubezpieczenie majątku spółki, odpowiedzialności cywilnej oraz floty pojazdów Przedsiębiorstwa Komunikacji Samochodowej ‘Sokołów” w Sokołowie Podlaskim S.A. na rok 2022</w:t>
                    </w:r>
                  </w:p>
                </w:tc>
              </w:sdtContent>
            </w:sdt>
          </w:tr>
        </w:tbl>
        <w:p w:rsidR="00ED7C90" w:rsidRPr="00D569F8" w:rsidRDefault="007B0016" w:rsidP="00874A98">
          <w:pPr>
            <w:jc w:val="center"/>
            <w:rPr>
              <w:rFonts w:asciiTheme="majorHAnsi" w:hAnsiTheme="majorHAnsi"/>
            </w:rPr>
          </w:pPr>
          <w:sdt>
            <w:sdtPr>
              <w:rPr>
                <w:rFonts w:asciiTheme="majorHAnsi" w:eastAsiaTheme="majorEastAsia" w:hAnsiTheme="majorHAnsi" w:cstheme="majorBidi"/>
                <w:sz w:val="28"/>
                <w:szCs w:val="28"/>
              </w:rPr>
              <w:alias w:val="Firma"/>
              <w:id w:val="13406915"/>
              <w:dataBinding w:prefixMappings="xmlns:ns0='http://schemas.openxmlformats.org/officeDocument/2006/extended-properties'" w:xpath="/ns0:Properties[1]/ns0:Company[1]" w:storeItemID="{6668398D-A668-4E3E-A5EB-62B293D839F1}"/>
              <w:text/>
            </w:sdtPr>
            <w:sdtContent>
              <w:r w:rsidR="00C0319F">
                <w:rPr>
                  <w:rFonts w:asciiTheme="majorHAnsi" w:eastAsiaTheme="majorEastAsia" w:hAnsiTheme="majorHAnsi" w:cstheme="majorBidi"/>
                  <w:sz w:val="28"/>
                  <w:szCs w:val="28"/>
                </w:rPr>
                <w:t>PRZEDSIĘBIORSTWO KOMUNIKACJI SAMOCHODOWEJ „SOKOŁÓW” W SOKOŁOWIE PODLASKIM SPÓŁKA AKCYJNA</w:t>
              </w:r>
            </w:sdtContent>
          </w:sdt>
        </w:p>
        <w:p w:rsidR="00ED7C90" w:rsidRPr="00D569F8" w:rsidRDefault="00ED7C90" w:rsidP="00874A98">
          <w:pPr>
            <w:jc w:val="center"/>
            <w:rPr>
              <w:rFonts w:asciiTheme="majorHAnsi" w:hAnsiTheme="majorHAnsi"/>
            </w:rPr>
          </w:pPr>
        </w:p>
        <w:tbl>
          <w:tblPr>
            <w:tblpPr w:leftFromText="187" w:rightFromText="187" w:horzAnchor="margin" w:tblpXSpec="center" w:tblpYSpec="bottom"/>
            <w:tblW w:w="4000" w:type="pct"/>
            <w:tblLook w:val="04A0"/>
          </w:tblPr>
          <w:tblGrid>
            <w:gridCol w:w="7554"/>
          </w:tblGrid>
          <w:tr w:rsidR="00ED7C90" w:rsidRPr="00D569F8" w:rsidTr="00ED7C90">
            <w:trPr>
              <w:trHeight w:val="493"/>
            </w:trPr>
            <w:tc>
              <w:tcPr>
                <w:tcW w:w="7672" w:type="dxa"/>
                <w:tcMar>
                  <w:top w:w="216" w:type="dxa"/>
                  <w:left w:w="115" w:type="dxa"/>
                  <w:bottom w:w="216" w:type="dxa"/>
                  <w:right w:w="115" w:type="dxa"/>
                </w:tcMar>
              </w:tcPr>
              <w:p w:rsidR="00ED7C90" w:rsidRPr="00D569F8" w:rsidRDefault="00ED7C90" w:rsidP="00874A98">
                <w:pPr>
                  <w:pStyle w:val="Bezodstpw"/>
                  <w:jc w:val="center"/>
                  <w:rPr>
                    <w:rFonts w:asciiTheme="majorHAnsi" w:hAnsiTheme="majorHAnsi"/>
                    <w:color w:val="D16349" w:themeColor="accent1"/>
                  </w:rPr>
                </w:pPr>
              </w:p>
            </w:tc>
          </w:tr>
        </w:tbl>
        <w:p w:rsidR="00ED7C90" w:rsidRPr="00D569F8" w:rsidRDefault="00ED7C90" w:rsidP="00874A98">
          <w:pPr>
            <w:jc w:val="center"/>
            <w:rPr>
              <w:rFonts w:asciiTheme="majorHAnsi" w:hAnsiTheme="majorHAnsi"/>
            </w:rPr>
          </w:pPr>
        </w:p>
        <w:p w:rsidR="00124415" w:rsidRDefault="007B0016" w:rsidP="004928F1">
          <w:pPr>
            <w:pStyle w:val="Nagwek1"/>
            <w:rPr>
              <w:noProof/>
            </w:rPr>
          </w:pPr>
          <w:r>
            <w:rPr>
              <w:noProof/>
            </w:rPr>
            <w:pict>
              <v:shapetype id="_x0000_t202" coordsize="21600,21600" o:spt="202" path="m,l,21600r21600,l21600,xe">
                <v:stroke joinstyle="miter"/>
                <v:path gradientshapeok="t" o:connecttype="rect"/>
              </v:shapetype>
              <v:shape id="_x0000_s1026" type="#_x0000_t202" style="position:absolute;margin-left:90.6pt;margin-top:335.15pt;width:292.8pt;height:45.95pt;z-index:251660288;mso-height-percent:200;mso-height-percent:200;mso-width-relative:margin;mso-height-relative:margin" stroked="f">
                <v:textbox style="mso-next-textbox:#_x0000_s1026;mso-fit-shape-to-text:t">
                  <w:txbxContent>
                    <w:p w:rsidR="00046801" w:rsidRDefault="00046801">
                      <w:r>
                        <w:t>Nr  referencyjny postępowania: PKS S.A. 2/2021</w:t>
                      </w:r>
                    </w:p>
                  </w:txbxContent>
                </v:textbox>
              </v:shape>
            </w:pict>
          </w:r>
          <w:r>
            <w:rPr>
              <w:noProof/>
            </w:rPr>
            <w:pict>
              <v:shape id="_x0000_s1027" type="#_x0000_t202" style="position:absolute;margin-left:227.05pt;margin-top:461.75pt;width:180.55pt;height:99.35pt;z-index:251662336;mso-width-percent:400;mso-height-percent:200;mso-width-percent:400;mso-height-percent:200;mso-width-relative:margin;mso-height-relative:margin" stroked="f">
                <v:textbox style="mso-next-textbox:#_x0000_s1027;mso-fit-shape-to-text:t">
                  <w:txbxContent>
                    <w:p w:rsidR="00046801" w:rsidRDefault="00046801" w:rsidP="00DC48B0">
                      <w:pPr>
                        <w:jc w:val="center"/>
                        <w:rPr>
                          <w:rFonts w:cs="Times New Roman"/>
                          <w:b/>
                          <w:sz w:val="24"/>
                          <w:szCs w:val="24"/>
                        </w:rPr>
                      </w:pPr>
                      <w:r w:rsidRPr="00AE7A92">
                        <w:rPr>
                          <w:rFonts w:cs="Times New Roman"/>
                          <w:sz w:val="24"/>
                          <w:szCs w:val="24"/>
                        </w:rPr>
                        <w:t>Zatwierdził:</w:t>
                      </w:r>
                    </w:p>
                    <w:p w:rsidR="00046801" w:rsidRDefault="00046801" w:rsidP="00DC48B0">
                      <w:pPr>
                        <w:pStyle w:val="Bezodstpw"/>
                        <w:jc w:val="center"/>
                        <w:rPr>
                          <w:b/>
                        </w:rPr>
                      </w:pPr>
                      <w:r w:rsidRPr="00AE7A92">
                        <w:t xml:space="preserve">Mirosław  </w:t>
                      </w:r>
                      <w:proofErr w:type="spellStart"/>
                      <w:r w:rsidRPr="00AE7A92">
                        <w:t>Szwinto</w:t>
                      </w:r>
                      <w:proofErr w:type="spellEnd"/>
                    </w:p>
                    <w:p w:rsidR="00046801" w:rsidRPr="00DC48B0" w:rsidRDefault="00046801" w:rsidP="00DC48B0">
                      <w:pPr>
                        <w:pStyle w:val="Bezodstpw"/>
                        <w:jc w:val="center"/>
                        <w:rPr>
                          <w:b/>
                        </w:rPr>
                      </w:pPr>
                      <w:r w:rsidRPr="00DC48B0">
                        <w:rPr>
                          <w:b/>
                        </w:rPr>
                        <w:t>Prezes Zarządu</w:t>
                      </w:r>
                    </w:p>
                    <w:p w:rsidR="00046801" w:rsidRPr="00DC48B0" w:rsidRDefault="00046801" w:rsidP="00DC48B0"/>
                  </w:txbxContent>
                </v:textbox>
              </v:shape>
            </w:pict>
          </w:r>
          <w:r w:rsidR="00ED7C90" w:rsidRPr="00D569F8">
            <w:br w:type="page"/>
          </w:r>
          <w:r>
            <w:fldChar w:fldCharType="begin"/>
          </w:r>
          <w:r w:rsidR="004928F1">
            <w:instrText xml:space="preserve"> TOC \o "1-2" \h \z \u </w:instrText>
          </w:r>
          <w:r>
            <w:fldChar w:fldCharType="separate"/>
          </w:r>
        </w:p>
        <w:p w:rsidR="00124415" w:rsidRDefault="007B0016">
          <w:pPr>
            <w:pStyle w:val="Spistreci1"/>
            <w:tabs>
              <w:tab w:val="right" w:leader="dot" w:pos="9203"/>
            </w:tabs>
            <w:rPr>
              <w:rFonts w:eastAsiaTheme="minorEastAsia"/>
              <w:b w:val="0"/>
              <w:bCs w:val="0"/>
              <w:caps w:val="0"/>
              <w:noProof/>
              <w:sz w:val="22"/>
              <w:szCs w:val="22"/>
              <w:lang w:eastAsia="pl-PL"/>
            </w:rPr>
          </w:pPr>
          <w:hyperlink w:anchor="_Toc87798741" w:history="1">
            <w:r w:rsidR="00124415" w:rsidRPr="003B3E4B">
              <w:rPr>
                <w:rStyle w:val="Hipercze"/>
                <w:noProof/>
              </w:rPr>
              <w:t>ROZDZIAŁ I</w:t>
            </w:r>
            <w:r w:rsidR="00124415">
              <w:rPr>
                <w:noProof/>
                <w:webHidden/>
              </w:rPr>
              <w:tab/>
            </w:r>
            <w:r>
              <w:rPr>
                <w:noProof/>
                <w:webHidden/>
              </w:rPr>
              <w:fldChar w:fldCharType="begin"/>
            </w:r>
            <w:r w:rsidR="00124415">
              <w:rPr>
                <w:noProof/>
                <w:webHidden/>
              </w:rPr>
              <w:instrText xml:space="preserve"> PAGEREF _Toc87798741 \h </w:instrText>
            </w:r>
            <w:r>
              <w:rPr>
                <w:noProof/>
                <w:webHidden/>
              </w:rPr>
            </w:r>
            <w:r>
              <w:rPr>
                <w:noProof/>
                <w:webHidden/>
              </w:rPr>
              <w:fldChar w:fldCharType="separate"/>
            </w:r>
            <w:r w:rsidR="00124415">
              <w:rPr>
                <w:noProof/>
                <w:webHidden/>
              </w:rPr>
              <w:t>4</w:t>
            </w:r>
            <w:r>
              <w:rPr>
                <w:noProof/>
                <w:webHidden/>
              </w:rPr>
              <w:fldChar w:fldCharType="end"/>
            </w:r>
          </w:hyperlink>
        </w:p>
        <w:p w:rsidR="00124415" w:rsidRDefault="007B0016">
          <w:pPr>
            <w:pStyle w:val="Spistreci2"/>
            <w:tabs>
              <w:tab w:val="right" w:leader="dot" w:pos="9203"/>
            </w:tabs>
            <w:rPr>
              <w:rFonts w:eastAsiaTheme="minorEastAsia"/>
              <w:smallCaps w:val="0"/>
              <w:noProof/>
              <w:sz w:val="22"/>
              <w:szCs w:val="22"/>
              <w:lang w:eastAsia="pl-PL"/>
            </w:rPr>
          </w:pPr>
          <w:hyperlink w:anchor="_Toc87798742" w:history="1">
            <w:r w:rsidR="00124415" w:rsidRPr="003B3E4B">
              <w:rPr>
                <w:rStyle w:val="Hipercze"/>
                <w:noProof/>
              </w:rPr>
              <w:t>Informacje o Zamawiającym:</w:t>
            </w:r>
            <w:r w:rsidR="00124415">
              <w:rPr>
                <w:noProof/>
                <w:webHidden/>
              </w:rPr>
              <w:tab/>
            </w:r>
            <w:r>
              <w:rPr>
                <w:noProof/>
                <w:webHidden/>
              </w:rPr>
              <w:fldChar w:fldCharType="begin"/>
            </w:r>
            <w:r w:rsidR="00124415">
              <w:rPr>
                <w:noProof/>
                <w:webHidden/>
              </w:rPr>
              <w:instrText xml:space="preserve"> PAGEREF _Toc87798742 \h </w:instrText>
            </w:r>
            <w:r>
              <w:rPr>
                <w:noProof/>
                <w:webHidden/>
              </w:rPr>
            </w:r>
            <w:r>
              <w:rPr>
                <w:noProof/>
                <w:webHidden/>
              </w:rPr>
              <w:fldChar w:fldCharType="separate"/>
            </w:r>
            <w:r w:rsidR="00124415">
              <w:rPr>
                <w:noProof/>
                <w:webHidden/>
              </w:rPr>
              <w:t>4</w:t>
            </w:r>
            <w:r>
              <w:rPr>
                <w:noProof/>
                <w:webHidden/>
              </w:rPr>
              <w:fldChar w:fldCharType="end"/>
            </w:r>
          </w:hyperlink>
        </w:p>
        <w:p w:rsidR="00124415" w:rsidRDefault="007B0016">
          <w:pPr>
            <w:pStyle w:val="Spistreci1"/>
            <w:tabs>
              <w:tab w:val="right" w:leader="dot" w:pos="9203"/>
            </w:tabs>
            <w:rPr>
              <w:rFonts w:eastAsiaTheme="minorEastAsia"/>
              <w:b w:val="0"/>
              <w:bCs w:val="0"/>
              <w:caps w:val="0"/>
              <w:noProof/>
              <w:sz w:val="22"/>
              <w:szCs w:val="22"/>
              <w:lang w:eastAsia="pl-PL"/>
            </w:rPr>
          </w:pPr>
          <w:hyperlink w:anchor="_Toc87798743" w:history="1">
            <w:r w:rsidR="00124415" w:rsidRPr="003B3E4B">
              <w:rPr>
                <w:rStyle w:val="Hipercze"/>
                <w:noProof/>
                <w:lang w:eastAsia="pl-PL"/>
              </w:rPr>
              <w:t>ROZDZIAŁ II</w:t>
            </w:r>
            <w:r w:rsidR="00124415">
              <w:rPr>
                <w:noProof/>
                <w:webHidden/>
              </w:rPr>
              <w:tab/>
            </w:r>
            <w:r>
              <w:rPr>
                <w:noProof/>
                <w:webHidden/>
              </w:rPr>
              <w:fldChar w:fldCharType="begin"/>
            </w:r>
            <w:r w:rsidR="00124415">
              <w:rPr>
                <w:noProof/>
                <w:webHidden/>
              </w:rPr>
              <w:instrText xml:space="preserve"> PAGEREF _Toc87798743 \h </w:instrText>
            </w:r>
            <w:r>
              <w:rPr>
                <w:noProof/>
                <w:webHidden/>
              </w:rPr>
            </w:r>
            <w:r>
              <w:rPr>
                <w:noProof/>
                <w:webHidden/>
              </w:rPr>
              <w:fldChar w:fldCharType="separate"/>
            </w:r>
            <w:r w:rsidR="00124415">
              <w:rPr>
                <w:noProof/>
                <w:webHidden/>
              </w:rPr>
              <w:t>5</w:t>
            </w:r>
            <w:r>
              <w:rPr>
                <w:noProof/>
                <w:webHidden/>
              </w:rPr>
              <w:fldChar w:fldCharType="end"/>
            </w:r>
          </w:hyperlink>
        </w:p>
        <w:p w:rsidR="00124415" w:rsidRDefault="007B0016">
          <w:pPr>
            <w:pStyle w:val="Spistreci2"/>
            <w:tabs>
              <w:tab w:val="right" w:leader="dot" w:pos="9203"/>
            </w:tabs>
            <w:rPr>
              <w:rFonts w:eastAsiaTheme="minorEastAsia"/>
              <w:smallCaps w:val="0"/>
              <w:noProof/>
              <w:sz w:val="22"/>
              <w:szCs w:val="22"/>
              <w:lang w:eastAsia="pl-PL"/>
            </w:rPr>
          </w:pPr>
          <w:hyperlink w:anchor="_Toc87798744" w:history="1">
            <w:r w:rsidR="00124415" w:rsidRPr="003B3E4B">
              <w:rPr>
                <w:rStyle w:val="Hipercze"/>
                <w:noProof/>
                <w:lang w:eastAsia="pl-PL"/>
              </w:rPr>
              <w:t>Informacje ogólne</w:t>
            </w:r>
            <w:r w:rsidR="00124415">
              <w:rPr>
                <w:noProof/>
                <w:webHidden/>
              </w:rPr>
              <w:tab/>
            </w:r>
            <w:r>
              <w:rPr>
                <w:noProof/>
                <w:webHidden/>
              </w:rPr>
              <w:fldChar w:fldCharType="begin"/>
            </w:r>
            <w:r w:rsidR="00124415">
              <w:rPr>
                <w:noProof/>
                <w:webHidden/>
              </w:rPr>
              <w:instrText xml:space="preserve"> PAGEREF _Toc87798744 \h </w:instrText>
            </w:r>
            <w:r>
              <w:rPr>
                <w:noProof/>
                <w:webHidden/>
              </w:rPr>
            </w:r>
            <w:r>
              <w:rPr>
                <w:noProof/>
                <w:webHidden/>
              </w:rPr>
              <w:fldChar w:fldCharType="separate"/>
            </w:r>
            <w:r w:rsidR="00124415">
              <w:rPr>
                <w:noProof/>
                <w:webHidden/>
              </w:rPr>
              <w:t>5</w:t>
            </w:r>
            <w:r>
              <w:rPr>
                <w:noProof/>
                <w:webHidden/>
              </w:rPr>
              <w:fldChar w:fldCharType="end"/>
            </w:r>
          </w:hyperlink>
        </w:p>
        <w:p w:rsidR="00124415" w:rsidRDefault="007B0016">
          <w:pPr>
            <w:pStyle w:val="Spistreci1"/>
            <w:tabs>
              <w:tab w:val="right" w:leader="dot" w:pos="9203"/>
            </w:tabs>
            <w:rPr>
              <w:rFonts w:eastAsiaTheme="minorEastAsia"/>
              <w:b w:val="0"/>
              <w:bCs w:val="0"/>
              <w:caps w:val="0"/>
              <w:noProof/>
              <w:sz w:val="22"/>
              <w:szCs w:val="22"/>
              <w:lang w:eastAsia="pl-PL"/>
            </w:rPr>
          </w:pPr>
          <w:hyperlink w:anchor="_Toc87798745" w:history="1">
            <w:r w:rsidR="00124415" w:rsidRPr="003B3E4B">
              <w:rPr>
                <w:rStyle w:val="Hipercze"/>
                <w:noProof/>
                <w:lang w:eastAsia="pl-PL"/>
              </w:rPr>
              <w:t>ROZDZIAŁ III</w:t>
            </w:r>
            <w:r w:rsidR="00124415">
              <w:rPr>
                <w:noProof/>
                <w:webHidden/>
              </w:rPr>
              <w:tab/>
            </w:r>
            <w:r>
              <w:rPr>
                <w:noProof/>
                <w:webHidden/>
              </w:rPr>
              <w:fldChar w:fldCharType="begin"/>
            </w:r>
            <w:r w:rsidR="00124415">
              <w:rPr>
                <w:noProof/>
                <w:webHidden/>
              </w:rPr>
              <w:instrText xml:space="preserve"> PAGEREF _Toc87798745 \h </w:instrText>
            </w:r>
            <w:r>
              <w:rPr>
                <w:noProof/>
                <w:webHidden/>
              </w:rPr>
            </w:r>
            <w:r>
              <w:rPr>
                <w:noProof/>
                <w:webHidden/>
              </w:rPr>
              <w:fldChar w:fldCharType="separate"/>
            </w:r>
            <w:r w:rsidR="00124415">
              <w:rPr>
                <w:noProof/>
                <w:webHidden/>
              </w:rPr>
              <w:t>8</w:t>
            </w:r>
            <w:r>
              <w:rPr>
                <w:noProof/>
                <w:webHidden/>
              </w:rPr>
              <w:fldChar w:fldCharType="end"/>
            </w:r>
          </w:hyperlink>
        </w:p>
        <w:p w:rsidR="00124415" w:rsidRDefault="007B0016">
          <w:pPr>
            <w:pStyle w:val="Spistreci2"/>
            <w:tabs>
              <w:tab w:val="right" w:leader="dot" w:pos="9203"/>
            </w:tabs>
            <w:rPr>
              <w:rFonts w:eastAsiaTheme="minorEastAsia"/>
              <w:smallCaps w:val="0"/>
              <w:noProof/>
              <w:sz w:val="22"/>
              <w:szCs w:val="22"/>
              <w:lang w:eastAsia="pl-PL"/>
            </w:rPr>
          </w:pPr>
          <w:hyperlink w:anchor="_Toc87798746" w:history="1">
            <w:r w:rsidR="00124415" w:rsidRPr="003B3E4B">
              <w:rPr>
                <w:rStyle w:val="Hipercze"/>
                <w:noProof/>
                <w:lang w:eastAsia="pl-PL"/>
              </w:rPr>
              <w:t>Tryb udzielenia zamówienia</w:t>
            </w:r>
            <w:r w:rsidR="00124415">
              <w:rPr>
                <w:noProof/>
                <w:webHidden/>
              </w:rPr>
              <w:tab/>
            </w:r>
            <w:r>
              <w:rPr>
                <w:noProof/>
                <w:webHidden/>
              </w:rPr>
              <w:fldChar w:fldCharType="begin"/>
            </w:r>
            <w:r w:rsidR="00124415">
              <w:rPr>
                <w:noProof/>
                <w:webHidden/>
              </w:rPr>
              <w:instrText xml:space="preserve"> PAGEREF _Toc87798746 \h </w:instrText>
            </w:r>
            <w:r>
              <w:rPr>
                <w:noProof/>
                <w:webHidden/>
              </w:rPr>
            </w:r>
            <w:r>
              <w:rPr>
                <w:noProof/>
                <w:webHidden/>
              </w:rPr>
              <w:fldChar w:fldCharType="separate"/>
            </w:r>
            <w:r w:rsidR="00124415">
              <w:rPr>
                <w:noProof/>
                <w:webHidden/>
              </w:rPr>
              <w:t>8</w:t>
            </w:r>
            <w:r>
              <w:rPr>
                <w:noProof/>
                <w:webHidden/>
              </w:rPr>
              <w:fldChar w:fldCharType="end"/>
            </w:r>
          </w:hyperlink>
        </w:p>
        <w:p w:rsidR="00124415" w:rsidRDefault="007B0016">
          <w:pPr>
            <w:pStyle w:val="Spistreci1"/>
            <w:tabs>
              <w:tab w:val="right" w:leader="dot" w:pos="9203"/>
            </w:tabs>
            <w:rPr>
              <w:rFonts w:eastAsiaTheme="minorEastAsia"/>
              <w:b w:val="0"/>
              <w:bCs w:val="0"/>
              <w:caps w:val="0"/>
              <w:noProof/>
              <w:sz w:val="22"/>
              <w:szCs w:val="22"/>
              <w:lang w:eastAsia="pl-PL"/>
            </w:rPr>
          </w:pPr>
          <w:hyperlink w:anchor="_Toc87798747" w:history="1">
            <w:r w:rsidR="00124415" w:rsidRPr="003B3E4B">
              <w:rPr>
                <w:rStyle w:val="Hipercze"/>
                <w:noProof/>
                <w:lang w:eastAsia="pl-PL"/>
              </w:rPr>
              <w:t>ROZDZIAŁ IV</w:t>
            </w:r>
            <w:r w:rsidR="00124415">
              <w:rPr>
                <w:noProof/>
                <w:webHidden/>
              </w:rPr>
              <w:tab/>
            </w:r>
            <w:r>
              <w:rPr>
                <w:noProof/>
                <w:webHidden/>
              </w:rPr>
              <w:fldChar w:fldCharType="begin"/>
            </w:r>
            <w:r w:rsidR="00124415">
              <w:rPr>
                <w:noProof/>
                <w:webHidden/>
              </w:rPr>
              <w:instrText xml:space="preserve"> PAGEREF _Toc87798747 \h </w:instrText>
            </w:r>
            <w:r>
              <w:rPr>
                <w:noProof/>
                <w:webHidden/>
              </w:rPr>
            </w:r>
            <w:r>
              <w:rPr>
                <w:noProof/>
                <w:webHidden/>
              </w:rPr>
              <w:fldChar w:fldCharType="separate"/>
            </w:r>
            <w:r w:rsidR="00124415">
              <w:rPr>
                <w:noProof/>
                <w:webHidden/>
              </w:rPr>
              <w:t>9</w:t>
            </w:r>
            <w:r>
              <w:rPr>
                <w:noProof/>
                <w:webHidden/>
              </w:rPr>
              <w:fldChar w:fldCharType="end"/>
            </w:r>
          </w:hyperlink>
        </w:p>
        <w:p w:rsidR="00124415" w:rsidRDefault="007B0016">
          <w:pPr>
            <w:pStyle w:val="Spistreci2"/>
            <w:tabs>
              <w:tab w:val="right" w:leader="dot" w:pos="9203"/>
            </w:tabs>
            <w:rPr>
              <w:rFonts w:eastAsiaTheme="minorEastAsia"/>
              <w:smallCaps w:val="0"/>
              <w:noProof/>
              <w:sz w:val="22"/>
              <w:szCs w:val="22"/>
              <w:lang w:eastAsia="pl-PL"/>
            </w:rPr>
          </w:pPr>
          <w:hyperlink w:anchor="_Toc87798748" w:history="1">
            <w:r w:rsidR="00124415" w:rsidRPr="003B3E4B">
              <w:rPr>
                <w:rStyle w:val="Hipercze"/>
                <w:noProof/>
                <w:lang w:eastAsia="pl-PL"/>
              </w:rPr>
              <w:t>Opis przedmiotu zamówienia</w:t>
            </w:r>
            <w:r w:rsidR="00124415">
              <w:rPr>
                <w:noProof/>
                <w:webHidden/>
              </w:rPr>
              <w:tab/>
            </w:r>
            <w:r>
              <w:rPr>
                <w:noProof/>
                <w:webHidden/>
              </w:rPr>
              <w:fldChar w:fldCharType="begin"/>
            </w:r>
            <w:r w:rsidR="00124415">
              <w:rPr>
                <w:noProof/>
                <w:webHidden/>
              </w:rPr>
              <w:instrText xml:space="preserve"> PAGEREF _Toc87798748 \h </w:instrText>
            </w:r>
            <w:r>
              <w:rPr>
                <w:noProof/>
                <w:webHidden/>
              </w:rPr>
            </w:r>
            <w:r>
              <w:rPr>
                <w:noProof/>
                <w:webHidden/>
              </w:rPr>
              <w:fldChar w:fldCharType="separate"/>
            </w:r>
            <w:r w:rsidR="00124415">
              <w:rPr>
                <w:noProof/>
                <w:webHidden/>
              </w:rPr>
              <w:t>9</w:t>
            </w:r>
            <w:r>
              <w:rPr>
                <w:noProof/>
                <w:webHidden/>
              </w:rPr>
              <w:fldChar w:fldCharType="end"/>
            </w:r>
          </w:hyperlink>
        </w:p>
        <w:p w:rsidR="00124415" w:rsidRDefault="007B0016">
          <w:pPr>
            <w:pStyle w:val="Spistreci1"/>
            <w:tabs>
              <w:tab w:val="right" w:leader="dot" w:pos="9203"/>
            </w:tabs>
            <w:rPr>
              <w:rFonts w:eastAsiaTheme="minorEastAsia"/>
              <w:b w:val="0"/>
              <w:bCs w:val="0"/>
              <w:caps w:val="0"/>
              <w:noProof/>
              <w:sz w:val="22"/>
              <w:szCs w:val="22"/>
              <w:lang w:eastAsia="pl-PL"/>
            </w:rPr>
          </w:pPr>
          <w:hyperlink w:anchor="_Toc87798749" w:history="1">
            <w:r w:rsidR="00124415" w:rsidRPr="003B3E4B">
              <w:rPr>
                <w:rStyle w:val="Hipercze"/>
                <w:noProof/>
                <w:lang w:eastAsia="pl-PL"/>
              </w:rPr>
              <w:t>ROZDZIAŁ V</w:t>
            </w:r>
            <w:r w:rsidR="00124415">
              <w:rPr>
                <w:noProof/>
                <w:webHidden/>
              </w:rPr>
              <w:tab/>
            </w:r>
            <w:r>
              <w:rPr>
                <w:noProof/>
                <w:webHidden/>
              </w:rPr>
              <w:fldChar w:fldCharType="begin"/>
            </w:r>
            <w:r w:rsidR="00124415">
              <w:rPr>
                <w:noProof/>
                <w:webHidden/>
              </w:rPr>
              <w:instrText xml:space="preserve"> PAGEREF _Toc87798749 \h </w:instrText>
            </w:r>
            <w:r>
              <w:rPr>
                <w:noProof/>
                <w:webHidden/>
              </w:rPr>
            </w:r>
            <w:r>
              <w:rPr>
                <w:noProof/>
                <w:webHidden/>
              </w:rPr>
              <w:fldChar w:fldCharType="separate"/>
            </w:r>
            <w:r w:rsidR="00124415">
              <w:rPr>
                <w:noProof/>
                <w:webHidden/>
              </w:rPr>
              <w:t>11</w:t>
            </w:r>
            <w:r>
              <w:rPr>
                <w:noProof/>
                <w:webHidden/>
              </w:rPr>
              <w:fldChar w:fldCharType="end"/>
            </w:r>
          </w:hyperlink>
        </w:p>
        <w:p w:rsidR="00124415" w:rsidRDefault="007B0016">
          <w:pPr>
            <w:pStyle w:val="Spistreci2"/>
            <w:tabs>
              <w:tab w:val="right" w:leader="dot" w:pos="9203"/>
            </w:tabs>
            <w:rPr>
              <w:rFonts w:eastAsiaTheme="minorEastAsia"/>
              <w:smallCaps w:val="0"/>
              <w:noProof/>
              <w:sz w:val="22"/>
              <w:szCs w:val="22"/>
              <w:lang w:eastAsia="pl-PL"/>
            </w:rPr>
          </w:pPr>
          <w:hyperlink w:anchor="_Toc87798750" w:history="1">
            <w:r w:rsidR="00124415" w:rsidRPr="003B3E4B">
              <w:rPr>
                <w:rStyle w:val="Hipercze"/>
                <w:noProof/>
              </w:rPr>
              <w:t>Oferty częściowe i wariantowe</w:t>
            </w:r>
            <w:r w:rsidR="00124415">
              <w:rPr>
                <w:noProof/>
                <w:webHidden/>
              </w:rPr>
              <w:tab/>
            </w:r>
            <w:r>
              <w:rPr>
                <w:noProof/>
                <w:webHidden/>
              </w:rPr>
              <w:fldChar w:fldCharType="begin"/>
            </w:r>
            <w:r w:rsidR="00124415">
              <w:rPr>
                <w:noProof/>
                <w:webHidden/>
              </w:rPr>
              <w:instrText xml:space="preserve"> PAGEREF _Toc87798750 \h </w:instrText>
            </w:r>
            <w:r>
              <w:rPr>
                <w:noProof/>
                <w:webHidden/>
              </w:rPr>
            </w:r>
            <w:r>
              <w:rPr>
                <w:noProof/>
                <w:webHidden/>
              </w:rPr>
              <w:fldChar w:fldCharType="separate"/>
            </w:r>
            <w:r w:rsidR="00124415">
              <w:rPr>
                <w:noProof/>
                <w:webHidden/>
              </w:rPr>
              <w:t>11</w:t>
            </w:r>
            <w:r>
              <w:rPr>
                <w:noProof/>
                <w:webHidden/>
              </w:rPr>
              <w:fldChar w:fldCharType="end"/>
            </w:r>
          </w:hyperlink>
        </w:p>
        <w:p w:rsidR="00124415" w:rsidRDefault="007B0016">
          <w:pPr>
            <w:pStyle w:val="Spistreci1"/>
            <w:tabs>
              <w:tab w:val="right" w:leader="dot" w:pos="9203"/>
            </w:tabs>
            <w:rPr>
              <w:rFonts w:eastAsiaTheme="minorEastAsia"/>
              <w:b w:val="0"/>
              <w:bCs w:val="0"/>
              <w:caps w:val="0"/>
              <w:noProof/>
              <w:sz w:val="22"/>
              <w:szCs w:val="22"/>
              <w:lang w:eastAsia="pl-PL"/>
            </w:rPr>
          </w:pPr>
          <w:hyperlink w:anchor="_Toc87798751" w:history="1">
            <w:r w:rsidR="00124415" w:rsidRPr="003B3E4B">
              <w:rPr>
                <w:rStyle w:val="Hipercze"/>
                <w:noProof/>
                <w:lang w:eastAsia="pl-PL"/>
              </w:rPr>
              <w:t>ROZDZIAŁ VI</w:t>
            </w:r>
            <w:r w:rsidR="00124415">
              <w:rPr>
                <w:noProof/>
                <w:webHidden/>
              </w:rPr>
              <w:tab/>
            </w:r>
            <w:r>
              <w:rPr>
                <w:noProof/>
                <w:webHidden/>
              </w:rPr>
              <w:fldChar w:fldCharType="begin"/>
            </w:r>
            <w:r w:rsidR="00124415">
              <w:rPr>
                <w:noProof/>
                <w:webHidden/>
              </w:rPr>
              <w:instrText xml:space="preserve"> PAGEREF _Toc87798751 \h </w:instrText>
            </w:r>
            <w:r>
              <w:rPr>
                <w:noProof/>
                <w:webHidden/>
              </w:rPr>
            </w:r>
            <w:r>
              <w:rPr>
                <w:noProof/>
                <w:webHidden/>
              </w:rPr>
              <w:fldChar w:fldCharType="separate"/>
            </w:r>
            <w:r w:rsidR="00124415">
              <w:rPr>
                <w:noProof/>
                <w:webHidden/>
              </w:rPr>
              <w:t>12</w:t>
            </w:r>
            <w:r>
              <w:rPr>
                <w:noProof/>
                <w:webHidden/>
              </w:rPr>
              <w:fldChar w:fldCharType="end"/>
            </w:r>
          </w:hyperlink>
        </w:p>
        <w:p w:rsidR="00124415" w:rsidRDefault="007B0016">
          <w:pPr>
            <w:pStyle w:val="Spistreci2"/>
            <w:tabs>
              <w:tab w:val="right" w:leader="dot" w:pos="9203"/>
            </w:tabs>
            <w:rPr>
              <w:rFonts w:eastAsiaTheme="minorEastAsia"/>
              <w:smallCaps w:val="0"/>
              <w:noProof/>
              <w:sz w:val="22"/>
              <w:szCs w:val="22"/>
              <w:lang w:eastAsia="pl-PL"/>
            </w:rPr>
          </w:pPr>
          <w:hyperlink w:anchor="_Toc87798752" w:history="1">
            <w:r w:rsidR="00124415" w:rsidRPr="003B3E4B">
              <w:rPr>
                <w:rStyle w:val="Hipercze"/>
                <w:noProof/>
              </w:rPr>
              <w:t>Wadium i zabezpieczenia umowy</w:t>
            </w:r>
            <w:r w:rsidR="00124415">
              <w:rPr>
                <w:noProof/>
                <w:webHidden/>
              </w:rPr>
              <w:tab/>
            </w:r>
            <w:r>
              <w:rPr>
                <w:noProof/>
                <w:webHidden/>
              </w:rPr>
              <w:fldChar w:fldCharType="begin"/>
            </w:r>
            <w:r w:rsidR="00124415">
              <w:rPr>
                <w:noProof/>
                <w:webHidden/>
              </w:rPr>
              <w:instrText xml:space="preserve"> PAGEREF _Toc87798752 \h </w:instrText>
            </w:r>
            <w:r>
              <w:rPr>
                <w:noProof/>
                <w:webHidden/>
              </w:rPr>
            </w:r>
            <w:r>
              <w:rPr>
                <w:noProof/>
                <w:webHidden/>
              </w:rPr>
              <w:fldChar w:fldCharType="separate"/>
            </w:r>
            <w:r w:rsidR="00124415">
              <w:rPr>
                <w:noProof/>
                <w:webHidden/>
              </w:rPr>
              <w:t>12</w:t>
            </w:r>
            <w:r>
              <w:rPr>
                <w:noProof/>
                <w:webHidden/>
              </w:rPr>
              <w:fldChar w:fldCharType="end"/>
            </w:r>
          </w:hyperlink>
        </w:p>
        <w:p w:rsidR="00124415" w:rsidRDefault="007B0016">
          <w:pPr>
            <w:pStyle w:val="Spistreci1"/>
            <w:tabs>
              <w:tab w:val="right" w:leader="dot" w:pos="9203"/>
            </w:tabs>
            <w:rPr>
              <w:rFonts w:eastAsiaTheme="minorEastAsia"/>
              <w:b w:val="0"/>
              <w:bCs w:val="0"/>
              <w:caps w:val="0"/>
              <w:noProof/>
              <w:sz w:val="22"/>
              <w:szCs w:val="22"/>
              <w:lang w:eastAsia="pl-PL"/>
            </w:rPr>
          </w:pPr>
          <w:hyperlink w:anchor="_Toc87798753" w:history="1">
            <w:r w:rsidR="00124415" w:rsidRPr="003B3E4B">
              <w:rPr>
                <w:rStyle w:val="Hipercze"/>
                <w:noProof/>
                <w:lang w:eastAsia="pl-PL"/>
              </w:rPr>
              <w:t>ROZDZIAŁ VII</w:t>
            </w:r>
            <w:r w:rsidR="00124415">
              <w:rPr>
                <w:noProof/>
                <w:webHidden/>
              </w:rPr>
              <w:tab/>
            </w:r>
            <w:r>
              <w:rPr>
                <w:noProof/>
                <w:webHidden/>
              </w:rPr>
              <w:fldChar w:fldCharType="begin"/>
            </w:r>
            <w:r w:rsidR="00124415">
              <w:rPr>
                <w:noProof/>
                <w:webHidden/>
              </w:rPr>
              <w:instrText xml:space="preserve"> PAGEREF _Toc87798753 \h </w:instrText>
            </w:r>
            <w:r>
              <w:rPr>
                <w:noProof/>
                <w:webHidden/>
              </w:rPr>
            </w:r>
            <w:r>
              <w:rPr>
                <w:noProof/>
                <w:webHidden/>
              </w:rPr>
              <w:fldChar w:fldCharType="separate"/>
            </w:r>
            <w:r w:rsidR="00124415">
              <w:rPr>
                <w:noProof/>
                <w:webHidden/>
              </w:rPr>
              <w:t>13</w:t>
            </w:r>
            <w:r>
              <w:rPr>
                <w:noProof/>
                <w:webHidden/>
              </w:rPr>
              <w:fldChar w:fldCharType="end"/>
            </w:r>
          </w:hyperlink>
        </w:p>
        <w:p w:rsidR="00124415" w:rsidRDefault="007B0016">
          <w:pPr>
            <w:pStyle w:val="Spistreci2"/>
            <w:tabs>
              <w:tab w:val="right" w:leader="dot" w:pos="9203"/>
            </w:tabs>
            <w:rPr>
              <w:rFonts w:eastAsiaTheme="minorEastAsia"/>
              <w:smallCaps w:val="0"/>
              <w:noProof/>
              <w:sz w:val="22"/>
              <w:szCs w:val="22"/>
              <w:lang w:eastAsia="pl-PL"/>
            </w:rPr>
          </w:pPr>
          <w:hyperlink w:anchor="_Toc87798754" w:history="1">
            <w:r w:rsidR="00124415" w:rsidRPr="003B3E4B">
              <w:rPr>
                <w:rStyle w:val="Hipercze"/>
                <w:noProof/>
              </w:rPr>
              <w:t>Terminy wykonania zamówienia</w:t>
            </w:r>
            <w:r w:rsidR="00124415">
              <w:rPr>
                <w:noProof/>
                <w:webHidden/>
              </w:rPr>
              <w:tab/>
            </w:r>
            <w:r>
              <w:rPr>
                <w:noProof/>
                <w:webHidden/>
              </w:rPr>
              <w:fldChar w:fldCharType="begin"/>
            </w:r>
            <w:r w:rsidR="00124415">
              <w:rPr>
                <w:noProof/>
                <w:webHidden/>
              </w:rPr>
              <w:instrText xml:space="preserve"> PAGEREF _Toc87798754 \h </w:instrText>
            </w:r>
            <w:r>
              <w:rPr>
                <w:noProof/>
                <w:webHidden/>
              </w:rPr>
            </w:r>
            <w:r>
              <w:rPr>
                <w:noProof/>
                <w:webHidden/>
              </w:rPr>
              <w:fldChar w:fldCharType="separate"/>
            </w:r>
            <w:r w:rsidR="00124415">
              <w:rPr>
                <w:noProof/>
                <w:webHidden/>
              </w:rPr>
              <w:t>13</w:t>
            </w:r>
            <w:r>
              <w:rPr>
                <w:noProof/>
                <w:webHidden/>
              </w:rPr>
              <w:fldChar w:fldCharType="end"/>
            </w:r>
          </w:hyperlink>
        </w:p>
        <w:p w:rsidR="00124415" w:rsidRDefault="007B0016">
          <w:pPr>
            <w:pStyle w:val="Spistreci1"/>
            <w:tabs>
              <w:tab w:val="right" w:leader="dot" w:pos="9203"/>
            </w:tabs>
            <w:rPr>
              <w:rFonts w:eastAsiaTheme="minorEastAsia"/>
              <w:b w:val="0"/>
              <w:bCs w:val="0"/>
              <w:caps w:val="0"/>
              <w:noProof/>
              <w:sz w:val="22"/>
              <w:szCs w:val="22"/>
              <w:lang w:eastAsia="pl-PL"/>
            </w:rPr>
          </w:pPr>
          <w:hyperlink w:anchor="_Toc87798755" w:history="1">
            <w:r w:rsidR="00124415" w:rsidRPr="003B3E4B">
              <w:rPr>
                <w:rStyle w:val="Hipercze"/>
                <w:noProof/>
                <w:lang w:eastAsia="pl-PL"/>
              </w:rPr>
              <w:t>ROZDZIAŁ VIII</w:t>
            </w:r>
            <w:r w:rsidR="00124415">
              <w:rPr>
                <w:noProof/>
                <w:webHidden/>
              </w:rPr>
              <w:tab/>
            </w:r>
            <w:r>
              <w:rPr>
                <w:noProof/>
                <w:webHidden/>
              </w:rPr>
              <w:fldChar w:fldCharType="begin"/>
            </w:r>
            <w:r w:rsidR="00124415">
              <w:rPr>
                <w:noProof/>
                <w:webHidden/>
              </w:rPr>
              <w:instrText xml:space="preserve"> PAGEREF _Toc87798755 \h </w:instrText>
            </w:r>
            <w:r>
              <w:rPr>
                <w:noProof/>
                <w:webHidden/>
              </w:rPr>
            </w:r>
            <w:r>
              <w:rPr>
                <w:noProof/>
                <w:webHidden/>
              </w:rPr>
              <w:fldChar w:fldCharType="separate"/>
            </w:r>
            <w:r w:rsidR="00124415">
              <w:rPr>
                <w:noProof/>
                <w:webHidden/>
              </w:rPr>
              <w:t>14</w:t>
            </w:r>
            <w:r>
              <w:rPr>
                <w:noProof/>
                <w:webHidden/>
              </w:rPr>
              <w:fldChar w:fldCharType="end"/>
            </w:r>
          </w:hyperlink>
        </w:p>
        <w:p w:rsidR="00124415" w:rsidRDefault="007B0016">
          <w:pPr>
            <w:pStyle w:val="Spistreci2"/>
            <w:tabs>
              <w:tab w:val="right" w:leader="dot" w:pos="9203"/>
            </w:tabs>
            <w:rPr>
              <w:rFonts w:eastAsiaTheme="minorEastAsia"/>
              <w:smallCaps w:val="0"/>
              <w:noProof/>
              <w:sz w:val="22"/>
              <w:szCs w:val="22"/>
              <w:lang w:eastAsia="pl-PL"/>
            </w:rPr>
          </w:pPr>
          <w:hyperlink w:anchor="_Toc87798756" w:history="1">
            <w:r w:rsidR="00124415" w:rsidRPr="003B3E4B">
              <w:rPr>
                <w:rStyle w:val="Hipercze"/>
                <w:noProof/>
                <w:lang w:eastAsia="pl-PL"/>
              </w:rPr>
              <w:t>Podstawy wykluczenia, o których mowa w art. 108 i 109</w:t>
            </w:r>
            <w:r w:rsidR="00124415">
              <w:rPr>
                <w:noProof/>
                <w:webHidden/>
              </w:rPr>
              <w:tab/>
            </w:r>
            <w:r>
              <w:rPr>
                <w:noProof/>
                <w:webHidden/>
              </w:rPr>
              <w:fldChar w:fldCharType="begin"/>
            </w:r>
            <w:r w:rsidR="00124415">
              <w:rPr>
                <w:noProof/>
                <w:webHidden/>
              </w:rPr>
              <w:instrText xml:space="preserve"> PAGEREF _Toc87798756 \h </w:instrText>
            </w:r>
            <w:r>
              <w:rPr>
                <w:noProof/>
                <w:webHidden/>
              </w:rPr>
            </w:r>
            <w:r>
              <w:rPr>
                <w:noProof/>
                <w:webHidden/>
              </w:rPr>
              <w:fldChar w:fldCharType="separate"/>
            </w:r>
            <w:r w:rsidR="00124415">
              <w:rPr>
                <w:noProof/>
                <w:webHidden/>
              </w:rPr>
              <w:t>14</w:t>
            </w:r>
            <w:r>
              <w:rPr>
                <w:noProof/>
                <w:webHidden/>
              </w:rPr>
              <w:fldChar w:fldCharType="end"/>
            </w:r>
          </w:hyperlink>
        </w:p>
        <w:p w:rsidR="00124415" w:rsidRDefault="007B0016">
          <w:pPr>
            <w:pStyle w:val="Spistreci1"/>
            <w:tabs>
              <w:tab w:val="right" w:leader="dot" w:pos="9203"/>
            </w:tabs>
            <w:rPr>
              <w:rFonts w:eastAsiaTheme="minorEastAsia"/>
              <w:b w:val="0"/>
              <w:bCs w:val="0"/>
              <w:caps w:val="0"/>
              <w:noProof/>
              <w:sz w:val="22"/>
              <w:szCs w:val="22"/>
              <w:lang w:eastAsia="pl-PL"/>
            </w:rPr>
          </w:pPr>
          <w:hyperlink w:anchor="_Toc87798757" w:history="1">
            <w:r w:rsidR="00124415" w:rsidRPr="003B3E4B">
              <w:rPr>
                <w:rStyle w:val="Hipercze"/>
                <w:noProof/>
                <w:lang w:eastAsia="pl-PL"/>
              </w:rPr>
              <w:t>ROZDZIAŁ IX</w:t>
            </w:r>
            <w:r w:rsidR="00124415">
              <w:rPr>
                <w:noProof/>
                <w:webHidden/>
              </w:rPr>
              <w:tab/>
            </w:r>
            <w:r>
              <w:rPr>
                <w:noProof/>
                <w:webHidden/>
              </w:rPr>
              <w:fldChar w:fldCharType="begin"/>
            </w:r>
            <w:r w:rsidR="00124415">
              <w:rPr>
                <w:noProof/>
                <w:webHidden/>
              </w:rPr>
              <w:instrText xml:space="preserve"> PAGEREF _Toc87798757 \h </w:instrText>
            </w:r>
            <w:r>
              <w:rPr>
                <w:noProof/>
                <w:webHidden/>
              </w:rPr>
            </w:r>
            <w:r>
              <w:rPr>
                <w:noProof/>
                <w:webHidden/>
              </w:rPr>
              <w:fldChar w:fldCharType="separate"/>
            </w:r>
            <w:r w:rsidR="00124415">
              <w:rPr>
                <w:noProof/>
                <w:webHidden/>
              </w:rPr>
              <w:t>15</w:t>
            </w:r>
            <w:r>
              <w:rPr>
                <w:noProof/>
                <w:webHidden/>
              </w:rPr>
              <w:fldChar w:fldCharType="end"/>
            </w:r>
          </w:hyperlink>
        </w:p>
        <w:p w:rsidR="00124415" w:rsidRDefault="007B0016">
          <w:pPr>
            <w:pStyle w:val="Spistreci2"/>
            <w:tabs>
              <w:tab w:val="right" w:leader="dot" w:pos="9203"/>
            </w:tabs>
            <w:rPr>
              <w:rFonts w:eastAsiaTheme="minorEastAsia"/>
              <w:smallCaps w:val="0"/>
              <w:noProof/>
              <w:sz w:val="22"/>
              <w:szCs w:val="22"/>
              <w:lang w:eastAsia="pl-PL"/>
            </w:rPr>
          </w:pPr>
          <w:hyperlink w:anchor="_Toc87798758" w:history="1">
            <w:r w:rsidR="00124415" w:rsidRPr="003B3E4B">
              <w:rPr>
                <w:rStyle w:val="Hipercze"/>
                <w:noProof/>
                <w:lang w:eastAsia="pl-PL"/>
              </w:rPr>
              <w:t>Warunki udziału w postępowaniu</w:t>
            </w:r>
            <w:r w:rsidR="00124415">
              <w:rPr>
                <w:noProof/>
                <w:webHidden/>
              </w:rPr>
              <w:tab/>
            </w:r>
            <w:r>
              <w:rPr>
                <w:noProof/>
                <w:webHidden/>
              </w:rPr>
              <w:fldChar w:fldCharType="begin"/>
            </w:r>
            <w:r w:rsidR="00124415">
              <w:rPr>
                <w:noProof/>
                <w:webHidden/>
              </w:rPr>
              <w:instrText xml:space="preserve"> PAGEREF _Toc87798758 \h </w:instrText>
            </w:r>
            <w:r>
              <w:rPr>
                <w:noProof/>
                <w:webHidden/>
              </w:rPr>
            </w:r>
            <w:r>
              <w:rPr>
                <w:noProof/>
                <w:webHidden/>
              </w:rPr>
              <w:fldChar w:fldCharType="separate"/>
            </w:r>
            <w:r w:rsidR="00124415">
              <w:rPr>
                <w:noProof/>
                <w:webHidden/>
              </w:rPr>
              <w:t>15</w:t>
            </w:r>
            <w:r>
              <w:rPr>
                <w:noProof/>
                <w:webHidden/>
              </w:rPr>
              <w:fldChar w:fldCharType="end"/>
            </w:r>
          </w:hyperlink>
        </w:p>
        <w:p w:rsidR="00124415" w:rsidRDefault="007B0016">
          <w:pPr>
            <w:pStyle w:val="Spistreci1"/>
            <w:tabs>
              <w:tab w:val="right" w:leader="dot" w:pos="9203"/>
            </w:tabs>
            <w:rPr>
              <w:rFonts w:eastAsiaTheme="minorEastAsia"/>
              <w:b w:val="0"/>
              <w:bCs w:val="0"/>
              <w:caps w:val="0"/>
              <w:noProof/>
              <w:sz w:val="22"/>
              <w:szCs w:val="22"/>
              <w:lang w:eastAsia="pl-PL"/>
            </w:rPr>
          </w:pPr>
          <w:hyperlink w:anchor="_Toc87798759" w:history="1">
            <w:r w:rsidR="00124415" w:rsidRPr="003B3E4B">
              <w:rPr>
                <w:rStyle w:val="Hipercze"/>
                <w:noProof/>
                <w:lang w:eastAsia="pl-PL"/>
              </w:rPr>
              <w:t>ROZDZIAŁ X</w:t>
            </w:r>
            <w:r w:rsidR="00124415">
              <w:rPr>
                <w:noProof/>
                <w:webHidden/>
              </w:rPr>
              <w:tab/>
            </w:r>
            <w:r>
              <w:rPr>
                <w:noProof/>
                <w:webHidden/>
              </w:rPr>
              <w:fldChar w:fldCharType="begin"/>
            </w:r>
            <w:r w:rsidR="00124415">
              <w:rPr>
                <w:noProof/>
                <w:webHidden/>
              </w:rPr>
              <w:instrText xml:space="preserve"> PAGEREF _Toc87798759 \h </w:instrText>
            </w:r>
            <w:r>
              <w:rPr>
                <w:noProof/>
                <w:webHidden/>
              </w:rPr>
            </w:r>
            <w:r>
              <w:rPr>
                <w:noProof/>
                <w:webHidden/>
              </w:rPr>
              <w:fldChar w:fldCharType="separate"/>
            </w:r>
            <w:r w:rsidR="00124415">
              <w:rPr>
                <w:noProof/>
                <w:webHidden/>
              </w:rPr>
              <w:t>17</w:t>
            </w:r>
            <w:r>
              <w:rPr>
                <w:noProof/>
                <w:webHidden/>
              </w:rPr>
              <w:fldChar w:fldCharType="end"/>
            </w:r>
          </w:hyperlink>
        </w:p>
        <w:p w:rsidR="00124415" w:rsidRDefault="007B0016">
          <w:pPr>
            <w:pStyle w:val="Spistreci2"/>
            <w:tabs>
              <w:tab w:val="right" w:leader="dot" w:pos="9203"/>
            </w:tabs>
            <w:rPr>
              <w:rFonts w:eastAsiaTheme="minorEastAsia"/>
              <w:smallCaps w:val="0"/>
              <w:noProof/>
              <w:sz w:val="22"/>
              <w:szCs w:val="22"/>
              <w:lang w:eastAsia="pl-PL"/>
            </w:rPr>
          </w:pPr>
          <w:hyperlink w:anchor="_Toc87798760" w:history="1">
            <w:r w:rsidR="00124415" w:rsidRPr="003B3E4B">
              <w:rPr>
                <w:rStyle w:val="Hipercze"/>
                <w:noProof/>
                <w:lang w:eastAsia="pl-PL"/>
              </w:rPr>
              <w:t>Wykaz podmiotowych środków dowodowych</w:t>
            </w:r>
            <w:r w:rsidR="00124415">
              <w:rPr>
                <w:noProof/>
                <w:webHidden/>
              </w:rPr>
              <w:tab/>
            </w:r>
            <w:r>
              <w:rPr>
                <w:noProof/>
                <w:webHidden/>
              </w:rPr>
              <w:fldChar w:fldCharType="begin"/>
            </w:r>
            <w:r w:rsidR="00124415">
              <w:rPr>
                <w:noProof/>
                <w:webHidden/>
              </w:rPr>
              <w:instrText xml:space="preserve"> PAGEREF _Toc87798760 \h </w:instrText>
            </w:r>
            <w:r>
              <w:rPr>
                <w:noProof/>
                <w:webHidden/>
              </w:rPr>
            </w:r>
            <w:r>
              <w:rPr>
                <w:noProof/>
                <w:webHidden/>
              </w:rPr>
              <w:fldChar w:fldCharType="separate"/>
            </w:r>
            <w:r w:rsidR="00124415">
              <w:rPr>
                <w:noProof/>
                <w:webHidden/>
              </w:rPr>
              <w:t>17</w:t>
            </w:r>
            <w:r>
              <w:rPr>
                <w:noProof/>
                <w:webHidden/>
              </w:rPr>
              <w:fldChar w:fldCharType="end"/>
            </w:r>
          </w:hyperlink>
        </w:p>
        <w:p w:rsidR="00124415" w:rsidRDefault="007B0016">
          <w:pPr>
            <w:pStyle w:val="Spistreci1"/>
            <w:tabs>
              <w:tab w:val="right" w:leader="dot" w:pos="9203"/>
            </w:tabs>
            <w:rPr>
              <w:rFonts w:eastAsiaTheme="minorEastAsia"/>
              <w:b w:val="0"/>
              <w:bCs w:val="0"/>
              <w:caps w:val="0"/>
              <w:noProof/>
              <w:sz w:val="22"/>
              <w:szCs w:val="22"/>
              <w:lang w:eastAsia="pl-PL"/>
            </w:rPr>
          </w:pPr>
          <w:hyperlink w:anchor="_Toc87798761" w:history="1">
            <w:r w:rsidR="00124415" w:rsidRPr="003B3E4B">
              <w:rPr>
                <w:rStyle w:val="Hipercze"/>
                <w:noProof/>
                <w:lang w:eastAsia="pl-PL"/>
              </w:rPr>
              <w:t>ROZDZIAŁ XI</w:t>
            </w:r>
            <w:r w:rsidR="00124415">
              <w:rPr>
                <w:noProof/>
                <w:webHidden/>
              </w:rPr>
              <w:tab/>
            </w:r>
            <w:r>
              <w:rPr>
                <w:noProof/>
                <w:webHidden/>
              </w:rPr>
              <w:fldChar w:fldCharType="begin"/>
            </w:r>
            <w:r w:rsidR="00124415">
              <w:rPr>
                <w:noProof/>
                <w:webHidden/>
              </w:rPr>
              <w:instrText xml:space="preserve"> PAGEREF _Toc87798761 \h </w:instrText>
            </w:r>
            <w:r>
              <w:rPr>
                <w:noProof/>
                <w:webHidden/>
              </w:rPr>
            </w:r>
            <w:r>
              <w:rPr>
                <w:noProof/>
                <w:webHidden/>
              </w:rPr>
              <w:fldChar w:fldCharType="separate"/>
            </w:r>
            <w:r w:rsidR="00124415">
              <w:rPr>
                <w:noProof/>
                <w:webHidden/>
              </w:rPr>
              <w:t>19</w:t>
            </w:r>
            <w:r>
              <w:rPr>
                <w:noProof/>
                <w:webHidden/>
              </w:rPr>
              <w:fldChar w:fldCharType="end"/>
            </w:r>
          </w:hyperlink>
        </w:p>
        <w:p w:rsidR="00124415" w:rsidRDefault="007B0016">
          <w:pPr>
            <w:pStyle w:val="Spistreci2"/>
            <w:tabs>
              <w:tab w:val="right" w:leader="dot" w:pos="9203"/>
            </w:tabs>
            <w:rPr>
              <w:rFonts w:eastAsiaTheme="minorEastAsia"/>
              <w:smallCaps w:val="0"/>
              <w:noProof/>
              <w:sz w:val="22"/>
              <w:szCs w:val="22"/>
              <w:lang w:eastAsia="pl-PL"/>
            </w:rPr>
          </w:pPr>
          <w:hyperlink w:anchor="_Toc87798762" w:history="1">
            <w:r w:rsidR="00124415" w:rsidRPr="003B3E4B">
              <w:rPr>
                <w:rStyle w:val="Hipercze"/>
                <w:noProof/>
                <w:lang w:eastAsia="pl-PL"/>
              </w:rPr>
              <w:t>Termin związania z ofertą</w:t>
            </w:r>
            <w:r w:rsidR="00124415">
              <w:rPr>
                <w:noProof/>
                <w:webHidden/>
              </w:rPr>
              <w:tab/>
            </w:r>
            <w:r>
              <w:rPr>
                <w:noProof/>
                <w:webHidden/>
              </w:rPr>
              <w:fldChar w:fldCharType="begin"/>
            </w:r>
            <w:r w:rsidR="00124415">
              <w:rPr>
                <w:noProof/>
                <w:webHidden/>
              </w:rPr>
              <w:instrText xml:space="preserve"> PAGEREF _Toc87798762 \h </w:instrText>
            </w:r>
            <w:r>
              <w:rPr>
                <w:noProof/>
                <w:webHidden/>
              </w:rPr>
            </w:r>
            <w:r>
              <w:rPr>
                <w:noProof/>
                <w:webHidden/>
              </w:rPr>
              <w:fldChar w:fldCharType="separate"/>
            </w:r>
            <w:r w:rsidR="00124415">
              <w:rPr>
                <w:noProof/>
                <w:webHidden/>
              </w:rPr>
              <w:t>19</w:t>
            </w:r>
            <w:r>
              <w:rPr>
                <w:noProof/>
                <w:webHidden/>
              </w:rPr>
              <w:fldChar w:fldCharType="end"/>
            </w:r>
          </w:hyperlink>
        </w:p>
        <w:p w:rsidR="00124415" w:rsidRDefault="007B0016">
          <w:pPr>
            <w:pStyle w:val="Spistreci1"/>
            <w:tabs>
              <w:tab w:val="right" w:leader="dot" w:pos="9203"/>
            </w:tabs>
            <w:rPr>
              <w:rFonts w:eastAsiaTheme="minorEastAsia"/>
              <w:b w:val="0"/>
              <w:bCs w:val="0"/>
              <w:caps w:val="0"/>
              <w:noProof/>
              <w:sz w:val="22"/>
              <w:szCs w:val="22"/>
              <w:lang w:eastAsia="pl-PL"/>
            </w:rPr>
          </w:pPr>
          <w:hyperlink w:anchor="_Toc87798763" w:history="1">
            <w:r w:rsidR="00124415" w:rsidRPr="003B3E4B">
              <w:rPr>
                <w:rStyle w:val="Hipercze"/>
                <w:noProof/>
                <w:lang w:eastAsia="pl-PL"/>
              </w:rPr>
              <w:t>ROZDZIAŁ XII</w:t>
            </w:r>
            <w:r w:rsidR="00124415">
              <w:rPr>
                <w:noProof/>
                <w:webHidden/>
              </w:rPr>
              <w:tab/>
            </w:r>
            <w:r>
              <w:rPr>
                <w:noProof/>
                <w:webHidden/>
              </w:rPr>
              <w:fldChar w:fldCharType="begin"/>
            </w:r>
            <w:r w:rsidR="00124415">
              <w:rPr>
                <w:noProof/>
                <w:webHidden/>
              </w:rPr>
              <w:instrText xml:space="preserve"> PAGEREF _Toc87798763 \h </w:instrText>
            </w:r>
            <w:r>
              <w:rPr>
                <w:noProof/>
                <w:webHidden/>
              </w:rPr>
            </w:r>
            <w:r>
              <w:rPr>
                <w:noProof/>
                <w:webHidden/>
              </w:rPr>
              <w:fldChar w:fldCharType="separate"/>
            </w:r>
            <w:r w:rsidR="00124415">
              <w:rPr>
                <w:noProof/>
                <w:webHidden/>
              </w:rPr>
              <w:t>20</w:t>
            </w:r>
            <w:r>
              <w:rPr>
                <w:noProof/>
                <w:webHidden/>
              </w:rPr>
              <w:fldChar w:fldCharType="end"/>
            </w:r>
          </w:hyperlink>
        </w:p>
        <w:p w:rsidR="00124415" w:rsidRDefault="007B0016">
          <w:pPr>
            <w:pStyle w:val="Spistreci2"/>
            <w:tabs>
              <w:tab w:val="right" w:leader="dot" w:pos="9203"/>
            </w:tabs>
            <w:rPr>
              <w:rFonts w:eastAsiaTheme="minorEastAsia"/>
              <w:smallCaps w:val="0"/>
              <w:noProof/>
              <w:sz w:val="22"/>
              <w:szCs w:val="22"/>
              <w:lang w:eastAsia="pl-PL"/>
            </w:rPr>
          </w:pPr>
          <w:hyperlink w:anchor="_Toc87798764" w:history="1">
            <w:r w:rsidR="00124415" w:rsidRPr="003B3E4B">
              <w:rPr>
                <w:rStyle w:val="Hipercze"/>
                <w:noProof/>
                <w:lang w:eastAsia="pl-PL"/>
              </w:rPr>
              <w:t>Opis sposobu przygotowania ofert</w:t>
            </w:r>
            <w:r w:rsidR="00124415">
              <w:rPr>
                <w:noProof/>
                <w:webHidden/>
              </w:rPr>
              <w:tab/>
            </w:r>
            <w:r>
              <w:rPr>
                <w:noProof/>
                <w:webHidden/>
              </w:rPr>
              <w:fldChar w:fldCharType="begin"/>
            </w:r>
            <w:r w:rsidR="00124415">
              <w:rPr>
                <w:noProof/>
                <w:webHidden/>
              </w:rPr>
              <w:instrText xml:space="preserve"> PAGEREF _Toc87798764 \h </w:instrText>
            </w:r>
            <w:r>
              <w:rPr>
                <w:noProof/>
                <w:webHidden/>
              </w:rPr>
            </w:r>
            <w:r>
              <w:rPr>
                <w:noProof/>
                <w:webHidden/>
              </w:rPr>
              <w:fldChar w:fldCharType="separate"/>
            </w:r>
            <w:r w:rsidR="00124415">
              <w:rPr>
                <w:noProof/>
                <w:webHidden/>
              </w:rPr>
              <w:t>20</w:t>
            </w:r>
            <w:r>
              <w:rPr>
                <w:noProof/>
                <w:webHidden/>
              </w:rPr>
              <w:fldChar w:fldCharType="end"/>
            </w:r>
          </w:hyperlink>
        </w:p>
        <w:p w:rsidR="00124415" w:rsidRDefault="007B0016">
          <w:pPr>
            <w:pStyle w:val="Spistreci1"/>
            <w:tabs>
              <w:tab w:val="right" w:leader="dot" w:pos="9203"/>
            </w:tabs>
            <w:rPr>
              <w:rFonts w:eastAsiaTheme="minorEastAsia"/>
              <w:b w:val="0"/>
              <w:bCs w:val="0"/>
              <w:caps w:val="0"/>
              <w:noProof/>
              <w:sz w:val="22"/>
              <w:szCs w:val="22"/>
              <w:lang w:eastAsia="pl-PL"/>
            </w:rPr>
          </w:pPr>
          <w:hyperlink w:anchor="_Toc87798765" w:history="1">
            <w:r w:rsidR="00124415" w:rsidRPr="003B3E4B">
              <w:rPr>
                <w:rStyle w:val="Hipercze"/>
                <w:noProof/>
                <w:lang w:eastAsia="pl-PL"/>
              </w:rPr>
              <w:t>ROZDZIAŁ X</w:t>
            </w:r>
            <w:r w:rsidR="00124415">
              <w:rPr>
                <w:noProof/>
                <w:webHidden/>
              </w:rPr>
              <w:tab/>
            </w:r>
            <w:r>
              <w:rPr>
                <w:noProof/>
                <w:webHidden/>
              </w:rPr>
              <w:fldChar w:fldCharType="begin"/>
            </w:r>
            <w:r w:rsidR="00124415">
              <w:rPr>
                <w:noProof/>
                <w:webHidden/>
              </w:rPr>
              <w:instrText xml:space="preserve"> PAGEREF _Toc87798765 \h </w:instrText>
            </w:r>
            <w:r>
              <w:rPr>
                <w:noProof/>
                <w:webHidden/>
              </w:rPr>
            </w:r>
            <w:r>
              <w:rPr>
                <w:noProof/>
                <w:webHidden/>
              </w:rPr>
              <w:fldChar w:fldCharType="separate"/>
            </w:r>
            <w:r w:rsidR="00124415">
              <w:rPr>
                <w:noProof/>
                <w:webHidden/>
              </w:rPr>
              <w:t>22</w:t>
            </w:r>
            <w:r>
              <w:rPr>
                <w:noProof/>
                <w:webHidden/>
              </w:rPr>
              <w:fldChar w:fldCharType="end"/>
            </w:r>
          </w:hyperlink>
        </w:p>
        <w:p w:rsidR="00124415" w:rsidRDefault="007B0016">
          <w:pPr>
            <w:pStyle w:val="Spistreci2"/>
            <w:tabs>
              <w:tab w:val="right" w:leader="dot" w:pos="9203"/>
            </w:tabs>
            <w:rPr>
              <w:rFonts w:eastAsiaTheme="minorEastAsia"/>
              <w:smallCaps w:val="0"/>
              <w:noProof/>
              <w:sz w:val="22"/>
              <w:szCs w:val="22"/>
              <w:lang w:eastAsia="pl-PL"/>
            </w:rPr>
          </w:pPr>
          <w:hyperlink w:anchor="_Toc87798766" w:history="1">
            <w:r w:rsidR="00124415" w:rsidRPr="003B3E4B">
              <w:rPr>
                <w:rStyle w:val="Hipercze"/>
                <w:noProof/>
                <w:lang w:eastAsia="pl-PL"/>
              </w:rPr>
              <w:t>Termin składania i otwarcia ofert.</w:t>
            </w:r>
            <w:r w:rsidR="00124415">
              <w:rPr>
                <w:noProof/>
                <w:webHidden/>
              </w:rPr>
              <w:tab/>
            </w:r>
            <w:r>
              <w:rPr>
                <w:noProof/>
                <w:webHidden/>
              </w:rPr>
              <w:fldChar w:fldCharType="begin"/>
            </w:r>
            <w:r w:rsidR="00124415">
              <w:rPr>
                <w:noProof/>
                <w:webHidden/>
              </w:rPr>
              <w:instrText xml:space="preserve"> PAGEREF _Toc87798766 \h </w:instrText>
            </w:r>
            <w:r>
              <w:rPr>
                <w:noProof/>
                <w:webHidden/>
              </w:rPr>
            </w:r>
            <w:r>
              <w:rPr>
                <w:noProof/>
                <w:webHidden/>
              </w:rPr>
              <w:fldChar w:fldCharType="separate"/>
            </w:r>
            <w:r w:rsidR="00124415">
              <w:rPr>
                <w:noProof/>
                <w:webHidden/>
              </w:rPr>
              <w:t>22</w:t>
            </w:r>
            <w:r>
              <w:rPr>
                <w:noProof/>
                <w:webHidden/>
              </w:rPr>
              <w:fldChar w:fldCharType="end"/>
            </w:r>
          </w:hyperlink>
        </w:p>
        <w:p w:rsidR="00124415" w:rsidRDefault="007B0016">
          <w:pPr>
            <w:pStyle w:val="Spistreci1"/>
            <w:tabs>
              <w:tab w:val="right" w:leader="dot" w:pos="9203"/>
            </w:tabs>
            <w:rPr>
              <w:rFonts w:eastAsiaTheme="minorEastAsia"/>
              <w:b w:val="0"/>
              <w:bCs w:val="0"/>
              <w:caps w:val="0"/>
              <w:noProof/>
              <w:sz w:val="22"/>
              <w:szCs w:val="22"/>
              <w:lang w:eastAsia="pl-PL"/>
            </w:rPr>
          </w:pPr>
          <w:hyperlink w:anchor="_Toc87798767" w:history="1">
            <w:r w:rsidR="00124415" w:rsidRPr="003B3E4B">
              <w:rPr>
                <w:rStyle w:val="Hipercze"/>
                <w:noProof/>
                <w:lang w:eastAsia="pl-PL"/>
              </w:rPr>
              <w:t>ROZDZIAŁ XI</w:t>
            </w:r>
            <w:r w:rsidR="00124415">
              <w:rPr>
                <w:noProof/>
                <w:webHidden/>
              </w:rPr>
              <w:tab/>
            </w:r>
            <w:r>
              <w:rPr>
                <w:noProof/>
                <w:webHidden/>
              </w:rPr>
              <w:fldChar w:fldCharType="begin"/>
            </w:r>
            <w:r w:rsidR="00124415">
              <w:rPr>
                <w:noProof/>
                <w:webHidden/>
              </w:rPr>
              <w:instrText xml:space="preserve"> PAGEREF _Toc87798767 \h </w:instrText>
            </w:r>
            <w:r>
              <w:rPr>
                <w:noProof/>
                <w:webHidden/>
              </w:rPr>
            </w:r>
            <w:r>
              <w:rPr>
                <w:noProof/>
                <w:webHidden/>
              </w:rPr>
              <w:fldChar w:fldCharType="separate"/>
            </w:r>
            <w:r w:rsidR="00124415">
              <w:rPr>
                <w:noProof/>
                <w:webHidden/>
              </w:rPr>
              <w:t>23</w:t>
            </w:r>
            <w:r>
              <w:rPr>
                <w:noProof/>
                <w:webHidden/>
              </w:rPr>
              <w:fldChar w:fldCharType="end"/>
            </w:r>
          </w:hyperlink>
        </w:p>
        <w:p w:rsidR="00124415" w:rsidRDefault="007B0016">
          <w:pPr>
            <w:pStyle w:val="Spistreci2"/>
            <w:tabs>
              <w:tab w:val="right" w:leader="dot" w:pos="9203"/>
            </w:tabs>
            <w:rPr>
              <w:rFonts w:eastAsiaTheme="minorEastAsia"/>
              <w:smallCaps w:val="0"/>
              <w:noProof/>
              <w:sz w:val="22"/>
              <w:szCs w:val="22"/>
              <w:lang w:eastAsia="pl-PL"/>
            </w:rPr>
          </w:pPr>
          <w:hyperlink w:anchor="_Toc87798768" w:history="1">
            <w:r w:rsidR="00124415" w:rsidRPr="003B3E4B">
              <w:rPr>
                <w:rStyle w:val="Hipercze"/>
                <w:noProof/>
                <w:lang w:eastAsia="pl-PL"/>
              </w:rPr>
              <w:t>Sposób obliczania ceny</w:t>
            </w:r>
            <w:r w:rsidR="00124415">
              <w:rPr>
                <w:noProof/>
                <w:webHidden/>
              </w:rPr>
              <w:tab/>
            </w:r>
            <w:r>
              <w:rPr>
                <w:noProof/>
                <w:webHidden/>
              </w:rPr>
              <w:fldChar w:fldCharType="begin"/>
            </w:r>
            <w:r w:rsidR="00124415">
              <w:rPr>
                <w:noProof/>
                <w:webHidden/>
              </w:rPr>
              <w:instrText xml:space="preserve"> PAGEREF _Toc87798768 \h </w:instrText>
            </w:r>
            <w:r>
              <w:rPr>
                <w:noProof/>
                <w:webHidden/>
              </w:rPr>
            </w:r>
            <w:r>
              <w:rPr>
                <w:noProof/>
                <w:webHidden/>
              </w:rPr>
              <w:fldChar w:fldCharType="separate"/>
            </w:r>
            <w:r w:rsidR="00124415">
              <w:rPr>
                <w:noProof/>
                <w:webHidden/>
              </w:rPr>
              <w:t>23</w:t>
            </w:r>
            <w:r>
              <w:rPr>
                <w:noProof/>
                <w:webHidden/>
              </w:rPr>
              <w:fldChar w:fldCharType="end"/>
            </w:r>
          </w:hyperlink>
        </w:p>
        <w:p w:rsidR="00124415" w:rsidRDefault="007B0016">
          <w:pPr>
            <w:pStyle w:val="Spistreci1"/>
            <w:tabs>
              <w:tab w:val="right" w:leader="dot" w:pos="9203"/>
            </w:tabs>
            <w:rPr>
              <w:rFonts w:eastAsiaTheme="minorEastAsia"/>
              <w:b w:val="0"/>
              <w:bCs w:val="0"/>
              <w:caps w:val="0"/>
              <w:noProof/>
              <w:sz w:val="22"/>
              <w:szCs w:val="22"/>
              <w:lang w:eastAsia="pl-PL"/>
            </w:rPr>
          </w:pPr>
          <w:hyperlink w:anchor="_Toc87798769" w:history="1">
            <w:r w:rsidR="00124415" w:rsidRPr="003B3E4B">
              <w:rPr>
                <w:rStyle w:val="Hipercze"/>
                <w:noProof/>
                <w:lang w:eastAsia="pl-PL"/>
              </w:rPr>
              <w:t>ROZDZIAŁ XI</w:t>
            </w:r>
            <w:r w:rsidR="00124415">
              <w:rPr>
                <w:noProof/>
                <w:webHidden/>
              </w:rPr>
              <w:tab/>
            </w:r>
            <w:r>
              <w:rPr>
                <w:noProof/>
                <w:webHidden/>
              </w:rPr>
              <w:fldChar w:fldCharType="begin"/>
            </w:r>
            <w:r w:rsidR="00124415">
              <w:rPr>
                <w:noProof/>
                <w:webHidden/>
              </w:rPr>
              <w:instrText xml:space="preserve"> PAGEREF _Toc87798769 \h </w:instrText>
            </w:r>
            <w:r>
              <w:rPr>
                <w:noProof/>
                <w:webHidden/>
              </w:rPr>
            </w:r>
            <w:r>
              <w:rPr>
                <w:noProof/>
                <w:webHidden/>
              </w:rPr>
              <w:fldChar w:fldCharType="separate"/>
            </w:r>
            <w:r w:rsidR="00124415">
              <w:rPr>
                <w:noProof/>
                <w:webHidden/>
              </w:rPr>
              <w:t>24</w:t>
            </w:r>
            <w:r>
              <w:rPr>
                <w:noProof/>
                <w:webHidden/>
              </w:rPr>
              <w:fldChar w:fldCharType="end"/>
            </w:r>
          </w:hyperlink>
        </w:p>
        <w:p w:rsidR="00124415" w:rsidRDefault="007B0016">
          <w:pPr>
            <w:pStyle w:val="Spistreci2"/>
            <w:tabs>
              <w:tab w:val="right" w:leader="dot" w:pos="9203"/>
            </w:tabs>
            <w:rPr>
              <w:rFonts w:eastAsiaTheme="minorEastAsia"/>
              <w:smallCaps w:val="0"/>
              <w:noProof/>
              <w:sz w:val="22"/>
              <w:szCs w:val="22"/>
              <w:lang w:eastAsia="pl-PL"/>
            </w:rPr>
          </w:pPr>
          <w:hyperlink w:anchor="_Toc87798770" w:history="1">
            <w:r w:rsidR="00124415" w:rsidRPr="003B3E4B">
              <w:rPr>
                <w:rStyle w:val="Hipercze"/>
                <w:noProof/>
                <w:lang w:eastAsia="pl-PL"/>
              </w:rPr>
              <w:t>Opis kryterium, którymi zamawiający będzie się kierował przy wyborze oferty wraz z podaniem znaczenia tych kryteriów oraz sposobu ceny ofert.</w:t>
            </w:r>
            <w:r w:rsidR="00124415">
              <w:rPr>
                <w:noProof/>
                <w:webHidden/>
              </w:rPr>
              <w:tab/>
            </w:r>
            <w:r>
              <w:rPr>
                <w:noProof/>
                <w:webHidden/>
              </w:rPr>
              <w:fldChar w:fldCharType="begin"/>
            </w:r>
            <w:r w:rsidR="00124415">
              <w:rPr>
                <w:noProof/>
                <w:webHidden/>
              </w:rPr>
              <w:instrText xml:space="preserve"> PAGEREF _Toc87798770 \h </w:instrText>
            </w:r>
            <w:r>
              <w:rPr>
                <w:noProof/>
                <w:webHidden/>
              </w:rPr>
            </w:r>
            <w:r>
              <w:rPr>
                <w:noProof/>
                <w:webHidden/>
              </w:rPr>
              <w:fldChar w:fldCharType="separate"/>
            </w:r>
            <w:r w:rsidR="00124415">
              <w:rPr>
                <w:noProof/>
                <w:webHidden/>
              </w:rPr>
              <w:t>24</w:t>
            </w:r>
            <w:r>
              <w:rPr>
                <w:noProof/>
                <w:webHidden/>
              </w:rPr>
              <w:fldChar w:fldCharType="end"/>
            </w:r>
          </w:hyperlink>
        </w:p>
        <w:p w:rsidR="00124415" w:rsidRDefault="007B0016">
          <w:pPr>
            <w:pStyle w:val="Spistreci2"/>
            <w:tabs>
              <w:tab w:val="right" w:leader="dot" w:pos="9203"/>
            </w:tabs>
            <w:rPr>
              <w:rFonts w:eastAsiaTheme="minorEastAsia"/>
              <w:smallCaps w:val="0"/>
              <w:noProof/>
              <w:sz w:val="22"/>
              <w:szCs w:val="22"/>
              <w:lang w:eastAsia="pl-PL"/>
            </w:rPr>
          </w:pPr>
          <w:hyperlink w:anchor="_Toc87798771" w:history="1">
            <w:r w:rsidR="00124415" w:rsidRPr="003B3E4B">
              <w:rPr>
                <w:rStyle w:val="Hipercze"/>
                <w:noProof/>
                <w:lang w:eastAsia="pl-PL"/>
              </w:rPr>
              <w:t>I część zamówienia:</w:t>
            </w:r>
            <w:r w:rsidR="00124415">
              <w:rPr>
                <w:noProof/>
                <w:webHidden/>
              </w:rPr>
              <w:tab/>
            </w:r>
            <w:r>
              <w:rPr>
                <w:noProof/>
                <w:webHidden/>
              </w:rPr>
              <w:fldChar w:fldCharType="begin"/>
            </w:r>
            <w:r w:rsidR="00124415">
              <w:rPr>
                <w:noProof/>
                <w:webHidden/>
              </w:rPr>
              <w:instrText xml:space="preserve"> PAGEREF _Toc87798771 \h </w:instrText>
            </w:r>
            <w:r>
              <w:rPr>
                <w:noProof/>
                <w:webHidden/>
              </w:rPr>
            </w:r>
            <w:r>
              <w:rPr>
                <w:noProof/>
                <w:webHidden/>
              </w:rPr>
              <w:fldChar w:fldCharType="separate"/>
            </w:r>
            <w:r w:rsidR="00124415">
              <w:rPr>
                <w:noProof/>
                <w:webHidden/>
              </w:rPr>
              <w:t>24</w:t>
            </w:r>
            <w:r>
              <w:rPr>
                <w:noProof/>
                <w:webHidden/>
              </w:rPr>
              <w:fldChar w:fldCharType="end"/>
            </w:r>
          </w:hyperlink>
        </w:p>
        <w:p w:rsidR="00124415" w:rsidRDefault="007B0016">
          <w:pPr>
            <w:pStyle w:val="Spistreci2"/>
            <w:tabs>
              <w:tab w:val="right" w:leader="dot" w:pos="9203"/>
            </w:tabs>
            <w:rPr>
              <w:rFonts w:eastAsiaTheme="minorEastAsia"/>
              <w:smallCaps w:val="0"/>
              <w:noProof/>
              <w:sz w:val="22"/>
              <w:szCs w:val="22"/>
              <w:lang w:eastAsia="pl-PL"/>
            </w:rPr>
          </w:pPr>
          <w:hyperlink w:anchor="_Toc87798772" w:history="1">
            <w:r w:rsidR="00124415" w:rsidRPr="003B3E4B">
              <w:rPr>
                <w:rStyle w:val="Hipercze"/>
                <w:noProof/>
              </w:rPr>
              <w:t>II część zamówienia</w:t>
            </w:r>
            <w:r w:rsidR="00124415">
              <w:rPr>
                <w:noProof/>
                <w:webHidden/>
              </w:rPr>
              <w:tab/>
            </w:r>
            <w:r>
              <w:rPr>
                <w:noProof/>
                <w:webHidden/>
              </w:rPr>
              <w:fldChar w:fldCharType="begin"/>
            </w:r>
            <w:r w:rsidR="00124415">
              <w:rPr>
                <w:noProof/>
                <w:webHidden/>
              </w:rPr>
              <w:instrText xml:space="preserve"> PAGEREF _Toc87798772 \h </w:instrText>
            </w:r>
            <w:r>
              <w:rPr>
                <w:noProof/>
                <w:webHidden/>
              </w:rPr>
            </w:r>
            <w:r>
              <w:rPr>
                <w:noProof/>
                <w:webHidden/>
              </w:rPr>
              <w:fldChar w:fldCharType="separate"/>
            </w:r>
            <w:r w:rsidR="00124415">
              <w:rPr>
                <w:noProof/>
                <w:webHidden/>
              </w:rPr>
              <w:t>26</w:t>
            </w:r>
            <w:r>
              <w:rPr>
                <w:noProof/>
                <w:webHidden/>
              </w:rPr>
              <w:fldChar w:fldCharType="end"/>
            </w:r>
          </w:hyperlink>
        </w:p>
        <w:p w:rsidR="00124415" w:rsidRDefault="007B0016">
          <w:pPr>
            <w:pStyle w:val="Spistreci1"/>
            <w:tabs>
              <w:tab w:val="right" w:leader="dot" w:pos="9203"/>
            </w:tabs>
            <w:rPr>
              <w:rFonts w:eastAsiaTheme="minorEastAsia"/>
              <w:b w:val="0"/>
              <w:bCs w:val="0"/>
              <w:caps w:val="0"/>
              <w:noProof/>
              <w:sz w:val="22"/>
              <w:szCs w:val="22"/>
              <w:lang w:eastAsia="pl-PL"/>
            </w:rPr>
          </w:pPr>
          <w:hyperlink w:anchor="_Toc87798773" w:history="1">
            <w:r w:rsidR="00124415" w:rsidRPr="003B3E4B">
              <w:rPr>
                <w:rStyle w:val="Hipercze"/>
                <w:noProof/>
                <w:lang w:eastAsia="pl-PL"/>
              </w:rPr>
              <w:t>ROZDZIAŁ XII</w:t>
            </w:r>
            <w:r w:rsidR="00124415">
              <w:rPr>
                <w:noProof/>
                <w:webHidden/>
              </w:rPr>
              <w:tab/>
            </w:r>
            <w:r>
              <w:rPr>
                <w:noProof/>
                <w:webHidden/>
              </w:rPr>
              <w:fldChar w:fldCharType="begin"/>
            </w:r>
            <w:r w:rsidR="00124415">
              <w:rPr>
                <w:noProof/>
                <w:webHidden/>
              </w:rPr>
              <w:instrText xml:space="preserve"> PAGEREF _Toc87798773 \h </w:instrText>
            </w:r>
            <w:r>
              <w:rPr>
                <w:noProof/>
                <w:webHidden/>
              </w:rPr>
            </w:r>
            <w:r>
              <w:rPr>
                <w:noProof/>
                <w:webHidden/>
              </w:rPr>
              <w:fldChar w:fldCharType="separate"/>
            </w:r>
            <w:r w:rsidR="00124415">
              <w:rPr>
                <w:noProof/>
                <w:webHidden/>
              </w:rPr>
              <w:t>30</w:t>
            </w:r>
            <w:r>
              <w:rPr>
                <w:noProof/>
                <w:webHidden/>
              </w:rPr>
              <w:fldChar w:fldCharType="end"/>
            </w:r>
          </w:hyperlink>
        </w:p>
        <w:p w:rsidR="00124415" w:rsidRDefault="007B0016">
          <w:pPr>
            <w:pStyle w:val="Spistreci2"/>
            <w:tabs>
              <w:tab w:val="right" w:leader="dot" w:pos="9203"/>
            </w:tabs>
            <w:rPr>
              <w:rFonts w:eastAsiaTheme="minorEastAsia"/>
              <w:smallCaps w:val="0"/>
              <w:noProof/>
              <w:sz w:val="22"/>
              <w:szCs w:val="22"/>
              <w:lang w:eastAsia="pl-PL"/>
            </w:rPr>
          </w:pPr>
          <w:hyperlink w:anchor="_Toc87798774" w:history="1">
            <w:r w:rsidR="00124415" w:rsidRPr="003B3E4B">
              <w:rPr>
                <w:rStyle w:val="Hipercze"/>
                <w:noProof/>
              </w:rPr>
              <w:t>Informacje o formalnościach, jakie muszą zostać dopełnione po wyborze oferty w celu zawarcia umowy</w:t>
            </w:r>
            <w:r w:rsidR="00124415">
              <w:rPr>
                <w:noProof/>
                <w:webHidden/>
              </w:rPr>
              <w:tab/>
            </w:r>
            <w:r>
              <w:rPr>
                <w:noProof/>
                <w:webHidden/>
              </w:rPr>
              <w:fldChar w:fldCharType="begin"/>
            </w:r>
            <w:r w:rsidR="00124415">
              <w:rPr>
                <w:noProof/>
                <w:webHidden/>
              </w:rPr>
              <w:instrText xml:space="preserve"> PAGEREF _Toc87798774 \h </w:instrText>
            </w:r>
            <w:r>
              <w:rPr>
                <w:noProof/>
                <w:webHidden/>
              </w:rPr>
            </w:r>
            <w:r>
              <w:rPr>
                <w:noProof/>
                <w:webHidden/>
              </w:rPr>
              <w:fldChar w:fldCharType="separate"/>
            </w:r>
            <w:r w:rsidR="00124415">
              <w:rPr>
                <w:noProof/>
                <w:webHidden/>
              </w:rPr>
              <w:t>30</w:t>
            </w:r>
            <w:r>
              <w:rPr>
                <w:noProof/>
                <w:webHidden/>
              </w:rPr>
              <w:fldChar w:fldCharType="end"/>
            </w:r>
          </w:hyperlink>
        </w:p>
        <w:p w:rsidR="00124415" w:rsidRDefault="007B0016">
          <w:pPr>
            <w:pStyle w:val="Spistreci1"/>
            <w:tabs>
              <w:tab w:val="right" w:leader="dot" w:pos="9203"/>
            </w:tabs>
            <w:rPr>
              <w:rFonts w:eastAsiaTheme="minorEastAsia"/>
              <w:b w:val="0"/>
              <w:bCs w:val="0"/>
              <w:caps w:val="0"/>
              <w:noProof/>
              <w:sz w:val="22"/>
              <w:szCs w:val="22"/>
              <w:lang w:eastAsia="pl-PL"/>
            </w:rPr>
          </w:pPr>
          <w:hyperlink w:anchor="_Toc87798775" w:history="1">
            <w:r w:rsidR="00124415" w:rsidRPr="003B3E4B">
              <w:rPr>
                <w:rStyle w:val="Hipercze"/>
                <w:noProof/>
                <w:lang w:eastAsia="pl-PL"/>
              </w:rPr>
              <w:t>ROZDZIAŁ XIII</w:t>
            </w:r>
            <w:r w:rsidR="00124415">
              <w:rPr>
                <w:noProof/>
                <w:webHidden/>
              </w:rPr>
              <w:tab/>
            </w:r>
            <w:r>
              <w:rPr>
                <w:noProof/>
                <w:webHidden/>
              </w:rPr>
              <w:fldChar w:fldCharType="begin"/>
            </w:r>
            <w:r w:rsidR="00124415">
              <w:rPr>
                <w:noProof/>
                <w:webHidden/>
              </w:rPr>
              <w:instrText xml:space="preserve"> PAGEREF _Toc87798775 \h </w:instrText>
            </w:r>
            <w:r>
              <w:rPr>
                <w:noProof/>
                <w:webHidden/>
              </w:rPr>
            </w:r>
            <w:r>
              <w:rPr>
                <w:noProof/>
                <w:webHidden/>
              </w:rPr>
              <w:fldChar w:fldCharType="separate"/>
            </w:r>
            <w:r w:rsidR="00124415">
              <w:rPr>
                <w:noProof/>
                <w:webHidden/>
              </w:rPr>
              <w:t>31</w:t>
            </w:r>
            <w:r>
              <w:rPr>
                <w:noProof/>
                <w:webHidden/>
              </w:rPr>
              <w:fldChar w:fldCharType="end"/>
            </w:r>
          </w:hyperlink>
        </w:p>
        <w:p w:rsidR="00124415" w:rsidRDefault="007B0016">
          <w:pPr>
            <w:pStyle w:val="Spistreci2"/>
            <w:tabs>
              <w:tab w:val="right" w:leader="dot" w:pos="9203"/>
            </w:tabs>
            <w:rPr>
              <w:rFonts w:eastAsiaTheme="minorEastAsia"/>
              <w:smallCaps w:val="0"/>
              <w:noProof/>
              <w:sz w:val="22"/>
              <w:szCs w:val="22"/>
              <w:lang w:eastAsia="pl-PL"/>
            </w:rPr>
          </w:pPr>
          <w:hyperlink w:anchor="_Toc87798776" w:history="1">
            <w:r w:rsidR="00124415" w:rsidRPr="003B3E4B">
              <w:rPr>
                <w:rStyle w:val="Hipercze"/>
                <w:noProof/>
              </w:rPr>
              <w:t>Projektowane postanowienia, które zostaną wprowadzone do treści zawieranej umowy w sprawie zamówienia publicznego, ogólne warunki umowy albo wzór umowy.</w:t>
            </w:r>
            <w:r w:rsidR="00124415">
              <w:rPr>
                <w:noProof/>
                <w:webHidden/>
              </w:rPr>
              <w:tab/>
            </w:r>
            <w:r>
              <w:rPr>
                <w:noProof/>
                <w:webHidden/>
              </w:rPr>
              <w:fldChar w:fldCharType="begin"/>
            </w:r>
            <w:r w:rsidR="00124415">
              <w:rPr>
                <w:noProof/>
                <w:webHidden/>
              </w:rPr>
              <w:instrText xml:space="preserve"> PAGEREF _Toc87798776 \h </w:instrText>
            </w:r>
            <w:r>
              <w:rPr>
                <w:noProof/>
                <w:webHidden/>
              </w:rPr>
            </w:r>
            <w:r>
              <w:rPr>
                <w:noProof/>
                <w:webHidden/>
              </w:rPr>
              <w:fldChar w:fldCharType="separate"/>
            </w:r>
            <w:r w:rsidR="00124415">
              <w:rPr>
                <w:noProof/>
                <w:webHidden/>
              </w:rPr>
              <w:t>31</w:t>
            </w:r>
            <w:r>
              <w:rPr>
                <w:noProof/>
                <w:webHidden/>
              </w:rPr>
              <w:fldChar w:fldCharType="end"/>
            </w:r>
          </w:hyperlink>
        </w:p>
        <w:p w:rsidR="00124415" w:rsidRDefault="007B0016">
          <w:pPr>
            <w:pStyle w:val="Spistreci1"/>
            <w:tabs>
              <w:tab w:val="right" w:leader="dot" w:pos="9203"/>
            </w:tabs>
            <w:rPr>
              <w:rFonts w:eastAsiaTheme="minorEastAsia"/>
              <w:b w:val="0"/>
              <w:bCs w:val="0"/>
              <w:caps w:val="0"/>
              <w:noProof/>
              <w:sz w:val="22"/>
              <w:szCs w:val="22"/>
              <w:lang w:eastAsia="pl-PL"/>
            </w:rPr>
          </w:pPr>
          <w:hyperlink w:anchor="_Toc87798777" w:history="1">
            <w:r w:rsidR="00124415" w:rsidRPr="003B3E4B">
              <w:rPr>
                <w:rStyle w:val="Hipercze"/>
                <w:noProof/>
                <w:lang w:eastAsia="pl-PL"/>
              </w:rPr>
              <w:t>ROZDZIAŁ XIV</w:t>
            </w:r>
            <w:r w:rsidR="00124415">
              <w:rPr>
                <w:noProof/>
                <w:webHidden/>
              </w:rPr>
              <w:tab/>
            </w:r>
            <w:r>
              <w:rPr>
                <w:noProof/>
                <w:webHidden/>
              </w:rPr>
              <w:fldChar w:fldCharType="begin"/>
            </w:r>
            <w:r w:rsidR="00124415">
              <w:rPr>
                <w:noProof/>
                <w:webHidden/>
              </w:rPr>
              <w:instrText xml:space="preserve"> PAGEREF _Toc87798777 \h </w:instrText>
            </w:r>
            <w:r>
              <w:rPr>
                <w:noProof/>
                <w:webHidden/>
              </w:rPr>
            </w:r>
            <w:r>
              <w:rPr>
                <w:noProof/>
                <w:webHidden/>
              </w:rPr>
              <w:fldChar w:fldCharType="separate"/>
            </w:r>
            <w:r w:rsidR="00124415">
              <w:rPr>
                <w:noProof/>
                <w:webHidden/>
              </w:rPr>
              <w:t>32</w:t>
            </w:r>
            <w:r>
              <w:rPr>
                <w:noProof/>
                <w:webHidden/>
              </w:rPr>
              <w:fldChar w:fldCharType="end"/>
            </w:r>
          </w:hyperlink>
        </w:p>
        <w:p w:rsidR="00124415" w:rsidRDefault="007B0016">
          <w:pPr>
            <w:pStyle w:val="Spistreci2"/>
            <w:tabs>
              <w:tab w:val="right" w:leader="dot" w:pos="9203"/>
            </w:tabs>
            <w:rPr>
              <w:rFonts w:eastAsiaTheme="minorEastAsia"/>
              <w:smallCaps w:val="0"/>
              <w:noProof/>
              <w:sz w:val="22"/>
              <w:szCs w:val="22"/>
              <w:lang w:eastAsia="pl-PL"/>
            </w:rPr>
          </w:pPr>
          <w:hyperlink w:anchor="_Toc87798778" w:history="1">
            <w:r w:rsidR="00124415" w:rsidRPr="003B3E4B">
              <w:rPr>
                <w:rStyle w:val="Hipercze"/>
                <w:noProof/>
              </w:rPr>
              <w:t>Pouczenie o środkach ochrony prawnej przysługujących wykonawcy</w:t>
            </w:r>
            <w:r w:rsidR="00124415">
              <w:rPr>
                <w:noProof/>
                <w:webHidden/>
              </w:rPr>
              <w:tab/>
            </w:r>
            <w:r>
              <w:rPr>
                <w:noProof/>
                <w:webHidden/>
              </w:rPr>
              <w:fldChar w:fldCharType="begin"/>
            </w:r>
            <w:r w:rsidR="00124415">
              <w:rPr>
                <w:noProof/>
                <w:webHidden/>
              </w:rPr>
              <w:instrText xml:space="preserve"> PAGEREF _Toc87798778 \h </w:instrText>
            </w:r>
            <w:r>
              <w:rPr>
                <w:noProof/>
                <w:webHidden/>
              </w:rPr>
            </w:r>
            <w:r>
              <w:rPr>
                <w:noProof/>
                <w:webHidden/>
              </w:rPr>
              <w:fldChar w:fldCharType="separate"/>
            </w:r>
            <w:r w:rsidR="00124415">
              <w:rPr>
                <w:noProof/>
                <w:webHidden/>
              </w:rPr>
              <w:t>32</w:t>
            </w:r>
            <w:r>
              <w:rPr>
                <w:noProof/>
                <w:webHidden/>
              </w:rPr>
              <w:fldChar w:fldCharType="end"/>
            </w:r>
          </w:hyperlink>
        </w:p>
        <w:p w:rsidR="00124415" w:rsidRDefault="007B0016">
          <w:pPr>
            <w:pStyle w:val="Spistreci1"/>
            <w:tabs>
              <w:tab w:val="right" w:leader="dot" w:pos="9203"/>
            </w:tabs>
            <w:rPr>
              <w:rFonts w:eastAsiaTheme="minorEastAsia"/>
              <w:b w:val="0"/>
              <w:bCs w:val="0"/>
              <w:caps w:val="0"/>
              <w:noProof/>
              <w:sz w:val="22"/>
              <w:szCs w:val="22"/>
              <w:lang w:eastAsia="pl-PL"/>
            </w:rPr>
          </w:pPr>
          <w:hyperlink w:anchor="_Toc87798779" w:history="1">
            <w:r w:rsidR="00124415" w:rsidRPr="003B3E4B">
              <w:rPr>
                <w:rStyle w:val="Hipercze"/>
                <w:noProof/>
                <w:lang w:eastAsia="pl-PL"/>
              </w:rPr>
              <w:t>ROZDZIAŁ XV</w:t>
            </w:r>
            <w:r w:rsidR="00124415">
              <w:rPr>
                <w:noProof/>
                <w:webHidden/>
              </w:rPr>
              <w:tab/>
            </w:r>
            <w:r>
              <w:rPr>
                <w:noProof/>
                <w:webHidden/>
              </w:rPr>
              <w:fldChar w:fldCharType="begin"/>
            </w:r>
            <w:r w:rsidR="00124415">
              <w:rPr>
                <w:noProof/>
                <w:webHidden/>
              </w:rPr>
              <w:instrText xml:space="preserve"> PAGEREF _Toc87798779 \h </w:instrText>
            </w:r>
            <w:r>
              <w:rPr>
                <w:noProof/>
                <w:webHidden/>
              </w:rPr>
            </w:r>
            <w:r>
              <w:rPr>
                <w:noProof/>
                <w:webHidden/>
              </w:rPr>
              <w:fldChar w:fldCharType="separate"/>
            </w:r>
            <w:r w:rsidR="00124415">
              <w:rPr>
                <w:noProof/>
                <w:webHidden/>
              </w:rPr>
              <w:t>36</w:t>
            </w:r>
            <w:r>
              <w:rPr>
                <w:noProof/>
                <w:webHidden/>
              </w:rPr>
              <w:fldChar w:fldCharType="end"/>
            </w:r>
          </w:hyperlink>
        </w:p>
        <w:p w:rsidR="00124415" w:rsidRDefault="007B0016">
          <w:pPr>
            <w:pStyle w:val="Spistreci2"/>
            <w:tabs>
              <w:tab w:val="right" w:leader="dot" w:pos="9203"/>
            </w:tabs>
            <w:rPr>
              <w:rFonts w:eastAsiaTheme="minorEastAsia"/>
              <w:smallCaps w:val="0"/>
              <w:noProof/>
              <w:sz w:val="22"/>
              <w:szCs w:val="22"/>
              <w:lang w:eastAsia="pl-PL"/>
            </w:rPr>
          </w:pPr>
          <w:hyperlink w:anchor="_Toc87798780" w:history="1">
            <w:r w:rsidR="00124415" w:rsidRPr="003B3E4B">
              <w:rPr>
                <w:rStyle w:val="Hipercze"/>
                <w:noProof/>
              </w:rPr>
              <w:t>Klauzula informacyjna wynikającą z art. 13 i 14 RODO</w:t>
            </w:r>
            <w:r w:rsidR="00124415">
              <w:rPr>
                <w:noProof/>
                <w:webHidden/>
              </w:rPr>
              <w:tab/>
            </w:r>
            <w:r>
              <w:rPr>
                <w:noProof/>
                <w:webHidden/>
              </w:rPr>
              <w:fldChar w:fldCharType="begin"/>
            </w:r>
            <w:r w:rsidR="00124415">
              <w:rPr>
                <w:noProof/>
                <w:webHidden/>
              </w:rPr>
              <w:instrText xml:space="preserve"> PAGEREF _Toc87798780 \h </w:instrText>
            </w:r>
            <w:r>
              <w:rPr>
                <w:noProof/>
                <w:webHidden/>
              </w:rPr>
            </w:r>
            <w:r>
              <w:rPr>
                <w:noProof/>
                <w:webHidden/>
              </w:rPr>
              <w:fldChar w:fldCharType="separate"/>
            </w:r>
            <w:r w:rsidR="00124415">
              <w:rPr>
                <w:noProof/>
                <w:webHidden/>
              </w:rPr>
              <w:t>36</w:t>
            </w:r>
            <w:r>
              <w:rPr>
                <w:noProof/>
                <w:webHidden/>
              </w:rPr>
              <w:fldChar w:fldCharType="end"/>
            </w:r>
          </w:hyperlink>
        </w:p>
        <w:p w:rsidR="00124415" w:rsidRDefault="007B0016">
          <w:pPr>
            <w:pStyle w:val="Spistreci1"/>
            <w:tabs>
              <w:tab w:val="right" w:leader="dot" w:pos="9203"/>
            </w:tabs>
            <w:rPr>
              <w:rFonts w:eastAsiaTheme="minorEastAsia"/>
              <w:b w:val="0"/>
              <w:bCs w:val="0"/>
              <w:caps w:val="0"/>
              <w:noProof/>
              <w:sz w:val="22"/>
              <w:szCs w:val="22"/>
              <w:lang w:eastAsia="pl-PL"/>
            </w:rPr>
          </w:pPr>
          <w:hyperlink w:anchor="_Toc87798781" w:history="1">
            <w:r w:rsidR="00124415" w:rsidRPr="003B3E4B">
              <w:rPr>
                <w:rStyle w:val="Hipercze"/>
                <w:noProof/>
                <w:lang w:eastAsia="pl-PL"/>
              </w:rPr>
              <w:t>ROZDZIAŁ XVI</w:t>
            </w:r>
            <w:r w:rsidR="00124415">
              <w:rPr>
                <w:noProof/>
                <w:webHidden/>
              </w:rPr>
              <w:tab/>
            </w:r>
            <w:r>
              <w:rPr>
                <w:noProof/>
                <w:webHidden/>
              </w:rPr>
              <w:fldChar w:fldCharType="begin"/>
            </w:r>
            <w:r w:rsidR="00124415">
              <w:rPr>
                <w:noProof/>
                <w:webHidden/>
              </w:rPr>
              <w:instrText xml:space="preserve"> PAGEREF _Toc87798781 \h </w:instrText>
            </w:r>
            <w:r>
              <w:rPr>
                <w:noProof/>
                <w:webHidden/>
              </w:rPr>
            </w:r>
            <w:r>
              <w:rPr>
                <w:noProof/>
                <w:webHidden/>
              </w:rPr>
              <w:fldChar w:fldCharType="separate"/>
            </w:r>
            <w:r w:rsidR="00124415">
              <w:rPr>
                <w:noProof/>
                <w:webHidden/>
              </w:rPr>
              <w:t>38</w:t>
            </w:r>
            <w:r>
              <w:rPr>
                <w:noProof/>
                <w:webHidden/>
              </w:rPr>
              <w:fldChar w:fldCharType="end"/>
            </w:r>
          </w:hyperlink>
        </w:p>
        <w:p w:rsidR="00124415" w:rsidRDefault="007B0016">
          <w:pPr>
            <w:pStyle w:val="Spistreci2"/>
            <w:tabs>
              <w:tab w:val="right" w:leader="dot" w:pos="9203"/>
            </w:tabs>
            <w:rPr>
              <w:rFonts w:eastAsiaTheme="minorEastAsia"/>
              <w:smallCaps w:val="0"/>
              <w:noProof/>
              <w:sz w:val="22"/>
              <w:szCs w:val="22"/>
              <w:lang w:eastAsia="pl-PL"/>
            </w:rPr>
          </w:pPr>
          <w:hyperlink w:anchor="_Toc87798782" w:history="1">
            <w:r w:rsidR="00124415" w:rsidRPr="003B3E4B">
              <w:rPr>
                <w:rStyle w:val="Hipercze"/>
                <w:noProof/>
              </w:rPr>
              <w:t>Załączniki do SWZ</w:t>
            </w:r>
            <w:r w:rsidR="00124415">
              <w:rPr>
                <w:noProof/>
                <w:webHidden/>
              </w:rPr>
              <w:tab/>
            </w:r>
            <w:r>
              <w:rPr>
                <w:noProof/>
                <w:webHidden/>
              </w:rPr>
              <w:fldChar w:fldCharType="begin"/>
            </w:r>
            <w:r w:rsidR="00124415">
              <w:rPr>
                <w:noProof/>
                <w:webHidden/>
              </w:rPr>
              <w:instrText xml:space="preserve"> PAGEREF _Toc87798782 \h </w:instrText>
            </w:r>
            <w:r>
              <w:rPr>
                <w:noProof/>
                <w:webHidden/>
              </w:rPr>
            </w:r>
            <w:r>
              <w:rPr>
                <w:noProof/>
                <w:webHidden/>
              </w:rPr>
              <w:fldChar w:fldCharType="separate"/>
            </w:r>
            <w:r w:rsidR="00124415">
              <w:rPr>
                <w:noProof/>
                <w:webHidden/>
              </w:rPr>
              <w:t>38</w:t>
            </w:r>
            <w:r>
              <w:rPr>
                <w:noProof/>
                <w:webHidden/>
              </w:rPr>
              <w:fldChar w:fldCharType="end"/>
            </w:r>
          </w:hyperlink>
        </w:p>
        <w:p w:rsidR="006E1E0F" w:rsidRDefault="007B0016" w:rsidP="004928F1">
          <w:pPr>
            <w:pStyle w:val="Nagwek1"/>
          </w:pPr>
          <w:r>
            <w:fldChar w:fldCharType="end"/>
          </w:r>
        </w:p>
        <w:p w:rsidR="006E1E0F" w:rsidRDefault="006E1E0F" w:rsidP="006E1E0F"/>
        <w:p w:rsidR="006E1E0F" w:rsidRDefault="006E1E0F" w:rsidP="006E1E0F"/>
        <w:p w:rsidR="006E1E0F" w:rsidRDefault="006E1E0F" w:rsidP="006E1E0F"/>
        <w:p w:rsidR="006E1E0F" w:rsidRDefault="006E1E0F" w:rsidP="006E1E0F"/>
        <w:p w:rsidR="006E1E0F" w:rsidRDefault="006E1E0F" w:rsidP="006E1E0F"/>
        <w:p w:rsidR="006E1E0F" w:rsidRDefault="006E1E0F" w:rsidP="006E1E0F"/>
        <w:p w:rsidR="006E1E0F" w:rsidRDefault="006E1E0F" w:rsidP="006E1E0F"/>
        <w:p w:rsidR="006E1E0F" w:rsidRDefault="006E1E0F" w:rsidP="006E1E0F"/>
        <w:p w:rsidR="006E1E0F" w:rsidRDefault="006E1E0F" w:rsidP="006E1E0F"/>
        <w:p w:rsidR="006E1E0F" w:rsidRDefault="006E1E0F" w:rsidP="006E1E0F"/>
        <w:p w:rsidR="006E1E0F" w:rsidRDefault="006E1E0F" w:rsidP="006E1E0F"/>
        <w:p w:rsidR="006E1E0F" w:rsidRDefault="006E1E0F" w:rsidP="006E1E0F"/>
        <w:p w:rsidR="006E1E0F" w:rsidRDefault="006E1E0F" w:rsidP="006E1E0F"/>
        <w:p w:rsidR="006E1E0F" w:rsidRDefault="006E1E0F" w:rsidP="006E1E0F"/>
        <w:p w:rsidR="006E1E0F" w:rsidRDefault="006E1E0F" w:rsidP="006E1E0F"/>
        <w:p w:rsidR="006E1E0F" w:rsidRDefault="006E1E0F" w:rsidP="006E1E0F"/>
        <w:p w:rsidR="006E1E0F" w:rsidRDefault="006E1E0F" w:rsidP="006E1E0F"/>
        <w:p w:rsidR="006E1E0F" w:rsidRDefault="006E1E0F" w:rsidP="006E1E0F"/>
        <w:p w:rsidR="006E1E0F" w:rsidRDefault="006E1E0F" w:rsidP="006E1E0F"/>
        <w:p w:rsidR="006E1E0F" w:rsidRDefault="006E1E0F" w:rsidP="006E1E0F"/>
        <w:p w:rsidR="00DC48B0" w:rsidRPr="006E1E0F" w:rsidRDefault="007B0016" w:rsidP="006E1E0F"/>
      </w:sdtContent>
    </w:sdt>
    <w:p w:rsidR="00ED7C90" w:rsidRPr="00D569F8" w:rsidRDefault="00DC48B0" w:rsidP="00874A98">
      <w:pPr>
        <w:pStyle w:val="Nagwek1"/>
      </w:pPr>
      <w:bookmarkStart w:id="0" w:name="_Toc87798741"/>
      <w:r w:rsidRPr="00D569F8">
        <w:t>ROZDZIAŁ I</w:t>
      </w:r>
      <w:bookmarkEnd w:id="0"/>
    </w:p>
    <w:p w:rsidR="00DC48B0" w:rsidRPr="00D569F8" w:rsidRDefault="003732A8" w:rsidP="00874A98">
      <w:pPr>
        <w:pStyle w:val="Nagwek2"/>
      </w:pPr>
      <w:bookmarkStart w:id="1" w:name="_Toc87798742"/>
      <w:r w:rsidRPr="00D569F8">
        <w:t xml:space="preserve">Informacje </w:t>
      </w:r>
      <w:r w:rsidR="00C0319F">
        <w:t>o Zamawiającym</w:t>
      </w:r>
      <w:r w:rsidRPr="00D569F8">
        <w:t>:</w:t>
      </w:r>
      <w:bookmarkEnd w:id="1"/>
    </w:p>
    <w:p w:rsidR="00DC48B0" w:rsidRPr="00D569F8" w:rsidRDefault="00DC48B0" w:rsidP="00874A98">
      <w:pPr>
        <w:spacing w:after="0"/>
        <w:jc w:val="both"/>
        <w:rPr>
          <w:rFonts w:asciiTheme="majorHAnsi" w:hAnsiTheme="majorHAnsi"/>
        </w:rPr>
      </w:pPr>
    </w:p>
    <w:p w:rsidR="003732A8" w:rsidRPr="00D569F8" w:rsidRDefault="003732A8" w:rsidP="00B67AD8">
      <w:pPr>
        <w:pStyle w:val="Akapitzlist"/>
        <w:numPr>
          <w:ilvl w:val="0"/>
          <w:numId w:val="2"/>
        </w:numPr>
        <w:spacing w:after="0" w:line="360" w:lineRule="auto"/>
        <w:ind w:left="0"/>
        <w:jc w:val="both"/>
        <w:rPr>
          <w:rFonts w:asciiTheme="majorHAnsi" w:hAnsiTheme="majorHAnsi" w:cs="Times New Roman"/>
          <w:sz w:val="24"/>
          <w:szCs w:val="24"/>
          <w:lang w:eastAsia="pl-PL"/>
        </w:rPr>
      </w:pPr>
      <w:r w:rsidRPr="00D569F8">
        <w:rPr>
          <w:rFonts w:asciiTheme="majorHAnsi" w:hAnsiTheme="majorHAnsi" w:cs="Times New Roman"/>
          <w:lang w:eastAsia="pl-PL"/>
        </w:rPr>
        <w:t>Nazwa i adres Zamawiającego:</w:t>
      </w:r>
    </w:p>
    <w:p w:rsidR="00DC48B0" w:rsidRPr="00D569F8" w:rsidRDefault="00DC48B0" w:rsidP="00B67AD8">
      <w:pPr>
        <w:pStyle w:val="Akapitzlist"/>
        <w:spacing w:after="0" w:line="360" w:lineRule="auto"/>
        <w:ind w:left="0"/>
        <w:jc w:val="both"/>
        <w:rPr>
          <w:rFonts w:asciiTheme="majorHAnsi" w:hAnsiTheme="majorHAnsi" w:cs="Times New Roman"/>
          <w:sz w:val="24"/>
          <w:szCs w:val="24"/>
          <w:lang w:eastAsia="pl-PL"/>
        </w:rPr>
      </w:pPr>
      <w:r w:rsidRPr="00D569F8">
        <w:rPr>
          <w:rFonts w:asciiTheme="majorHAnsi" w:hAnsiTheme="majorHAnsi" w:cs="Times New Roman"/>
          <w:lang w:eastAsia="pl-PL"/>
        </w:rPr>
        <w:t xml:space="preserve"> </w:t>
      </w:r>
      <w:r w:rsidRPr="00D569F8">
        <w:rPr>
          <w:rFonts w:asciiTheme="majorHAnsi" w:hAnsiTheme="majorHAnsi"/>
          <w:bCs/>
        </w:rPr>
        <w:t xml:space="preserve">Przedsiębiorstwo Komunikacji Samochodowej </w:t>
      </w:r>
      <w:r w:rsidR="00C3041B" w:rsidRPr="00D569F8">
        <w:rPr>
          <w:rFonts w:asciiTheme="majorHAnsi" w:hAnsiTheme="majorHAnsi"/>
          <w:bCs/>
        </w:rPr>
        <w:t>"SOKOŁÓW" w </w:t>
      </w:r>
      <w:r w:rsidRPr="00D569F8">
        <w:rPr>
          <w:rFonts w:asciiTheme="majorHAnsi" w:hAnsiTheme="majorHAnsi"/>
          <w:bCs/>
        </w:rPr>
        <w:t>Sokołowie Podlaskim S.A.</w:t>
      </w:r>
    </w:p>
    <w:p w:rsidR="00DC48B0" w:rsidRPr="00D569F8" w:rsidRDefault="00DC48B0" w:rsidP="00B67AD8">
      <w:pPr>
        <w:pStyle w:val="Akapitzlist"/>
        <w:spacing w:after="0" w:line="360" w:lineRule="auto"/>
        <w:ind w:left="0"/>
        <w:jc w:val="both"/>
        <w:rPr>
          <w:rFonts w:asciiTheme="majorHAnsi" w:hAnsiTheme="majorHAnsi" w:cs="Times New Roman"/>
          <w:sz w:val="24"/>
          <w:szCs w:val="24"/>
          <w:lang w:eastAsia="pl-PL"/>
        </w:rPr>
      </w:pPr>
      <w:r w:rsidRPr="00D569F8">
        <w:rPr>
          <w:rFonts w:asciiTheme="majorHAnsi" w:hAnsiTheme="majorHAnsi" w:cs="Times New Roman"/>
        </w:rPr>
        <w:t xml:space="preserve">Adres siedziby: </w:t>
      </w:r>
      <w:r w:rsidRPr="00D569F8">
        <w:rPr>
          <w:rFonts w:asciiTheme="majorHAnsi" w:hAnsiTheme="majorHAnsi" w:cs="Times New Roman"/>
          <w:bCs/>
        </w:rPr>
        <w:t>08-300 Sokołów Podlaski, ul. Ząbkowska 2</w:t>
      </w:r>
      <w:r w:rsidRPr="00D569F8">
        <w:rPr>
          <w:rFonts w:asciiTheme="majorHAnsi" w:hAnsiTheme="majorHAnsi" w:cs="Times New Roman"/>
        </w:rPr>
        <w:t xml:space="preserve"> </w:t>
      </w:r>
    </w:p>
    <w:p w:rsidR="00DC48B0" w:rsidRPr="00D569F8" w:rsidRDefault="00DC48B0" w:rsidP="00B67AD8">
      <w:pPr>
        <w:pStyle w:val="Akapitzlist"/>
        <w:spacing w:after="0" w:line="360" w:lineRule="auto"/>
        <w:ind w:left="0"/>
        <w:jc w:val="both"/>
        <w:rPr>
          <w:rFonts w:asciiTheme="majorHAnsi" w:hAnsiTheme="majorHAnsi" w:cs="Times New Roman"/>
          <w:sz w:val="24"/>
          <w:szCs w:val="24"/>
          <w:lang w:eastAsia="pl-PL"/>
        </w:rPr>
      </w:pPr>
      <w:r w:rsidRPr="00D569F8">
        <w:rPr>
          <w:rFonts w:asciiTheme="majorHAnsi" w:hAnsiTheme="majorHAnsi" w:cs="Times New Roman"/>
        </w:rPr>
        <w:t>NIP:</w:t>
      </w:r>
      <w:r w:rsidRPr="00D569F8">
        <w:rPr>
          <w:rFonts w:asciiTheme="majorHAnsi" w:hAnsiTheme="majorHAnsi" w:cs="Times New Roman"/>
        </w:rPr>
        <w:tab/>
      </w:r>
      <w:r w:rsidRPr="00D569F8">
        <w:rPr>
          <w:rFonts w:asciiTheme="majorHAnsi" w:hAnsiTheme="majorHAnsi" w:cs="Times New Roman"/>
        </w:rPr>
        <w:tab/>
        <w:t>823-000-10-88</w:t>
      </w:r>
    </w:p>
    <w:p w:rsidR="00DC48B0" w:rsidRPr="00D569F8" w:rsidRDefault="00DC48B0" w:rsidP="00B67AD8">
      <w:pPr>
        <w:pStyle w:val="Akapitzlist"/>
        <w:spacing w:after="0" w:line="360" w:lineRule="auto"/>
        <w:ind w:left="0"/>
        <w:jc w:val="both"/>
        <w:rPr>
          <w:rFonts w:asciiTheme="majorHAnsi" w:hAnsiTheme="majorHAnsi" w:cs="Times New Roman"/>
          <w:sz w:val="24"/>
          <w:szCs w:val="24"/>
          <w:lang w:eastAsia="pl-PL"/>
        </w:rPr>
      </w:pPr>
      <w:r w:rsidRPr="00D569F8">
        <w:rPr>
          <w:rFonts w:asciiTheme="majorHAnsi" w:hAnsiTheme="majorHAnsi" w:cs="Times New Roman"/>
        </w:rPr>
        <w:t>REGON:</w:t>
      </w:r>
      <w:r w:rsidRPr="00D569F8">
        <w:rPr>
          <w:rFonts w:asciiTheme="majorHAnsi" w:hAnsiTheme="majorHAnsi" w:cs="Times New Roman"/>
        </w:rPr>
        <w:tab/>
        <w:t>000617195</w:t>
      </w:r>
    </w:p>
    <w:p w:rsidR="003732A8" w:rsidRPr="00D569F8" w:rsidRDefault="00DC48B0" w:rsidP="00B67AD8">
      <w:pPr>
        <w:pStyle w:val="Akapitzlist"/>
        <w:spacing w:after="0" w:line="360" w:lineRule="auto"/>
        <w:ind w:left="0"/>
        <w:jc w:val="both"/>
        <w:rPr>
          <w:rFonts w:asciiTheme="majorHAnsi" w:hAnsiTheme="majorHAnsi" w:cs="Times New Roman"/>
          <w:lang w:val="en-US"/>
        </w:rPr>
      </w:pPr>
      <w:r w:rsidRPr="00D569F8">
        <w:rPr>
          <w:rFonts w:asciiTheme="majorHAnsi" w:hAnsiTheme="majorHAnsi" w:cs="Times New Roman"/>
        </w:rPr>
        <w:t>Kontakt:</w:t>
      </w:r>
      <w:r w:rsidRPr="00D569F8">
        <w:rPr>
          <w:rFonts w:asciiTheme="majorHAnsi" w:hAnsiTheme="majorHAnsi" w:cs="Times New Roman"/>
        </w:rPr>
        <w:tab/>
        <w:t xml:space="preserve">tel. </w:t>
      </w:r>
      <w:r w:rsidRPr="00D569F8">
        <w:rPr>
          <w:rFonts w:asciiTheme="majorHAnsi" w:hAnsiTheme="majorHAnsi" w:cs="Times New Roman"/>
          <w:bCs/>
        </w:rPr>
        <w:t xml:space="preserve">25 781 2017     fax.  </w:t>
      </w:r>
      <w:r w:rsidRPr="00D569F8">
        <w:rPr>
          <w:rFonts w:asciiTheme="majorHAnsi" w:hAnsiTheme="majorHAnsi" w:cs="Times New Roman"/>
          <w:bCs/>
          <w:lang w:val="en-US"/>
        </w:rPr>
        <w:t>25 787 7254</w:t>
      </w:r>
      <w:r w:rsidR="003732A8" w:rsidRPr="00D569F8">
        <w:rPr>
          <w:rFonts w:asciiTheme="majorHAnsi" w:hAnsiTheme="majorHAnsi" w:cs="Times New Roman"/>
          <w:lang w:val="en-US"/>
        </w:rPr>
        <w:t xml:space="preserve">       </w:t>
      </w:r>
    </w:p>
    <w:p w:rsidR="003732A8" w:rsidRPr="00D569F8" w:rsidRDefault="00DC48B0" w:rsidP="00B67AD8">
      <w:pPr>
        <w:pStyle w:val="Akapitzlist"/>
        <w:spacing w:after="0" w:line="360" w:lineRule="auto"/>
        <w:ind w:left="0"/>
        <w:jc w:val="both"/>
        <w:rPr>
          <w:rFonts w:asciiTheme="majorHAnsi" w:hAnsiTheme="majorHAnsi" w:cs="Times New Roman"/>
          <w:color w:val="0000FF"/>
          <w:lang w:val="en-US"/>
        </w:rPr>
      </w:pPr>
      <w:r w:rsidRPr="00D569F8">
        <w:rPr>
          <w:rFonts w:asciiTheme="majorHAnsi" w:hAnsiTheme="majorHAnsi" w:cs="Times New Roman"/>
          <w:lang w:val="en-US"/>
        </w:rPr>
        <w:t xml:space="preserve">e-mail:   </w:t>
      </w:r>
      <w:hyperlink r:id="rId9" w:history="1">
        <w:r w:rsidRPr="00D569F8">
          <w:rPr>
            <w:rStyle w:val="Hipercze"/>
            <w:rFonts w:asciiTheme="majorHAnsi" w:hAnsiTheme="majorHAnsi" w:cs="Times New Roman"/>
            <w:u w:val="none"/>
            <w:lang w:val="en-US"/>
          </w:rPr>
          <w:t>pks_sekretariat@wp.pl</w:t>
        </w:r>
      </w:hyperlink>
      <w:r w:rsidRPr="00D569F8">
        <w:rPr>
          <w:rFonts w:asciiTheme="majorHAnsi" w:hAnsiTheme="majorHAnsi" w:cs="Times New Roman"/>
          <w:color w:val="0000FF"/>
          <w:lang w:val="en-US"/>
        </w:rPr>
        <w:t xml:space="preserve"> </w:t>
      </w:r>
    </w:p>
    <w:p w:rsidR="00DC48B0" w:rsidRPr="00D569F8" w:rsidRDefault="00DC48B0" w:rsidP="00B67AD8">
      <w:pPr>
        <w:pStyle w:val="Akapitzlist"/>
        <w:spacing w:after="0" w:line="360" w:lineRule="auto"/>
        <w:ind w:left="0"/>
        <w:jc w:val="both"/>
        <w:rPr>
          <w:rFonts w:asciiTheme="majorHAnsi" w:hAnsiTheme="majorHAnsi" w:cs="Times New Roman"/>
          <w:sz w:val="24"/>
          <w:szCs w:val="24"/>
          <w:lang w:eastAsia="pl-PL"/>
        </w:rPr>
      </w:pPr>
      <w:r w:rsidRPr="00D569F8">
        <w:rPr>
          <w:rFonts w:asciiTheme="majorHAnsi" w:hAnsiTheme="majorHAnsi" w:cs="Times New Roman"/>
        </w:rPr>
        <w:t xml:space="preserve">strona internetowa:  </w:t>
      </w:r>
      <w:hyperlink r:id="rId10" w:history="1">
        <w:r w:rsidRPr="00D569F8">
          <w:rPr>
            <w:rStyle w:val="Hipercze"/>
            <w:rFonts w:asciiTheme="majorHAnsi" w:hAnsiTheme="majorHAnsi" w:cs="Times New Roman"/>
            <w:u w:val="none"/>
          </w:rPr>
          <w:t>www.pkssokolow.pl</w:t>
        </w:r>
      </w:hyperlink>
    </w:p>
    <w:p w:rsidR="00DC48B0" w:rsidRPr="00D569F8" w:rsidRDefault="00DC48B0" w:rsidP="00B67AD8">
      <w:pPr>
        <w:pStyle w:val="Akapitzlist"/>
        <w:numPr>
          <w:ilvl w:val="0"/>
          <w:numId w:val="2"/>
        </w:numPr>
        <w:spacing w:after="0" w:line="360" w:lineRule="auto"/>
        <w:ind w:left="0"/>
        <w:jc w:val="both"/>
        <w:rPr>
          <w:rStyle w:val="Pogrubienie"/>
          <w:rFonts w:asciiTheme="majorHAnsi" w:hAnsiTheme="majorHAnsi" w:cs="Times New Roman"/>
          <w:b w:val="0"/>
          <w:bCs w:val="0"/>
          <w:sz w:val="24"/>
          <w:szCs w:val="24"/>
          <w:lang w:eastAsia="pl-PL"/>
        </w:rPr>
      </w:pPr>
      <w:r w:rsidRPr="00D569F8">
        <w:rPr>
          <w:rStyle w:val="Pogrubienie"/>
          <w:rFonts w:asciiTheme="majorHAnsi" w:hAnsiTheme="majorHAnsi" w:cs="Times New Roman"/>
          <w:b w:val="0"/>
        </w:rPr>
        <w:t xml:space="preserve">Godziny pracy Zamawiającego: w dni powszednie od poniedziałku do </w:t>
      </w:r>
      <w:r w:rsidR="00C3041B" w:rsidRPr="00D569F8">
        <w:rPr>
          <w:rStyle w:val="Pogrubienie"/>
          <w:rFonts w:asciiTheme="majorHAnsi" w:hAnsiTheme="majorHAnsi" w:cs="Times New Roman"/>
          <w:b w:val="0"/>
        </w:rPr>
        <w:t>piątku w </w:t>
      </w:r>
      <w:r w:rsidRPr="00D569F8">
        <w:rPr>
          <w:rStyle w:val="Pogrubienie"/>
          <w:rFonts w:asciiTheme="majorHAnsi" w:hAnsiTheme="majorHAnsi" w:cs="Times New Roman"/>
          <w:b w:val="0"/>
        </w:rPr>
        <w:t>godzinach  od 7</w:t>
      </w:r>
      <w:r w:rsidRPr="00D569F8">
        <w:rPr>
          <w:rStyle w:val="Pogrubienie"/>
          <w:rFonts w:asciiTheme="majorHAnsi" w:hAnsiTheme="majorHAnsi" w:cs="Times New Roman"/>
          <w:b w:val="0"/>
          <w:vertAlign w:val="superscript"/>
        </w:rPr>
        <w:t xml:space="preserve">30 </w:t>
      </w:r>
      <w:r w:rsidRPr="00D569F8">
        <w:rPr>
          <w:rStyle w:val="Pogrubienie"/>
          <w:rFonts w:asciiTheme="majorHAnsi" w:hAnsiTheme="majorHAnsi" w:cs="Times New Roman"/>
          <w:b w:val="0"/>
        </w:rPr>
        <w:t>do 15</w:t>
      </w:r>
      <w:r w:rsidRPr="00D569F8">
        <w:rPr>
          <w:rStyle w:val="Pogrubienie"/>
          <w:rFonts w:asciiTheme="majorHAnsi" w:hAnsiTheme="majorHAnsi" w:cs="Times New Roman"/>
          <w:b w:val="0"/>
          <w:vertAlign w:val="superscript"/>
        </w:rPr>
        <w:t>00</w:t>
      </w:r>
    </w:p>
    <w:p w:rsidR="00C3041B" w:rsidRPr="00D569F8" w:rsidRDefault="00F82998" w:rsidP="00B67AD8">
      <w:pPr>
        <w:pStyle w:val="Akapitzlist"/>
        <w:numPr>
          <w:ilvl w:val="0"/>
          <w:numId w:val="2"/>
        </w:numPr>
        <w:spacing w:after="0" w:line="360" w:lineRule="auto"/>
        <w:ind w:left="0"/>
        <w:jc w:val="both"/>
        <w:rPr>
          <w:rFonts w:asciiTheme="majorHAnsi" w:hAnsiTheme="majorHAnsi" w:cs="Times New Roman"/>
          <w:lang w:eastAsia="pl-PL"/>
        </w:rPr>
      </w:pPr>
      <w:r w:rsidRPr="00D569F8">
        <w:rPr>
          <w:rFonts w:asciiTheme="majorHAnsi" w:hAnsiTheme="majorHAnsi" w:cs="Times New Roman"/>
          <w:lang w:eastAsia="pl-PL"/>
        </w:rPr>
        <w:t>W imieniu Zamawia</w:t>
      </w:r>
      <w:r w:rsidR="007F4907" w:rsidRPr="00D569F8">
        <w:rPr>
          <w:rFonts w:asciiTheme="majorHAnsi" w:hAnsiTheme="majorHAnsi" w:cs="Times New Roman"/>
          <w:lang w:eastAsia="pl-PL"/>
        </w:rPr>
        <w:t xml:space="preserve">jącego działa jego Pełnomocnik Broker Ubezpieczeniowy </w:t>
      </w:r>
      <w:r w:rsidRPr="00D569F8">
        <w:rPr>
          <w:rFonts w:asciiTheme="majorHAnsi" w:hAnsiTheme="majorHAnsi" w:cs="Times New Roman"/>
          <w:lang w:eastAsia="pl-PL"/>
        </w:rPr>
        <w:t>Lex Life Brokers Sp.</w:t>
      </w:r>
      <w:r w:rsidR="007F4907" w:rsidRPr="00D569F8">
        <w:rPr>
          <w:rFonts w:asciiTheme="majorHAnsi" w:hAnsiTheme="majorHAnsi" w:cs="Times New Roman"/>
          <w:lang w:eastAsia="pl-PL"/>
        </w:rPr>
        <w:t xml:space="preserve"> z </w:t>
      </w:r>
      <w:r w:rsidRPr="00D569F8">
        <w:rPr>
          <w:rFonts w:asciiTheme="majorHAnsi" w:hAnsiTheme="majorHAnsi" w:cs="Times New Roman"/>
          <w:lang w:eastAsia="pl-PL"/>
        </w:rPr>
        <w:t>o.o. z siedzibą w Siedlcach przy ulicy Wojskowej 18</w:t>
      </w:r>
      <w:r w:rsidR="007F4907" w:rsidRPr="00D569F8">
        <w:rPr>
          <w:rFonts w:asciiTheme="majorHAnsi" w:hAnsiTheme="majorHAnsi" w:cs="Times New Roman"/>
          <w:lang w:eastAsia="pl-PL"/>
        </w:rPr>
        <w:t>, posiadający zezwolenie nr 2353/17 wydane</w:t>
      </w:r>
      <w:r w:rsidR="00362E6B">
        <w:rPr>
          <w:rFonts w:asciiTheme="majorHAnsi" w:hAnsiTheme="majorHAnsi" w:cs="Times New Roman"/>
          <w:lang w:eastAsia="pl-PL"/>
        </w:rPr>
        <w:t>go</w:t>
      </w:r>
      <w:r w:rsidR="007F4907" w:rsidRPr="00D569F8">
        <w:rPr>
          <w:rFonts w:asciiTheme="majorHAnsi" w:hAnsiTheme="majorHAnsi" w:cs="Times New Roman"/>
          <w:lang w:eastAsia="pl-PL"/>
        </w:rPr>
        <w:t xml:space="preserve"> przez Komisję Nadzoru Finansowego.</w:t>
      </w:r>
    </w:p>
    <w:p w:rsidR="00C0319F" w:rsidRDefault="00C0319F">
      <w:pPr>
        <w:rPr>
          <w:rFonts w:asciiTheme="majorHAnsi" w:eastAsiaTheme="majorEastAsia" w:hAnsiTheme="majorHAnsi" w:cstheme="majorBidi"/>
          <w:b/>
          <w:bCs/>
          <w:color w:val="A8422A" w:themeColor="accent1" w:themeShade="BF"/>
          <w:sz w:val="28"/>
          <w:szCs w:val="28"/>
          <w:lang w:eastAsia="pl-PL"/>
        </w:rPr>
      </w:pPr>
      <w:r>
        <w:rPr>
          <w:lang w:eastAsia="pl-PL"/>
        </w:rPr>
        <w:br w:type="page"/>
      </w:r>
    </w:p>
    <w:p w:rsidR="00745104" w:rsidRPr="00D569F8" w:rsidRDefault="00745104" w:rsidP="00874A98">
      <w:pPr>
        <w:pStyle w:val="Nagwek1"/>
        <w:rPr>
          <w:lang w:eastAsia="pl-PL"/>
        </w:rPr>
      </w:pPr>
      <w:bookmarkStart w:id="2" w:name="_Toc87798743"/>
      <w:r w:rsidRPr="00D569F8">
        <w:rPr>
          <w:lang w:eastAsia="pl-PL"/>
        </w:rPr>
        <w:t>ROZDZIAŁ II</w:t>
      </w:r>
      <w:bookmarkEnd w:id="2"/>
    </w:p>
    <w:p w:rsidR="009A384E" w:rsidRDefault="001B446A" w:rsidP="00E34C51">
      <w:pPr>
        <w:pStyle w:val="Nagwek2"/>
        <w:rPr>
          <w:lang w:eastAsia="pl-PL"/>
        </w:rPr>
      </w:pPr>
      <w:bookmarkStart w:id="3" w:name="_Toc87798744"/>
      <w:r>
        <w:rPr>
          <w:lang w:eastAsia="pl-PL"/>
        </w:rPr>
        <w:t>Informacje ogólne</w:t>
      </w:r>
      <w:bookmarkEnd w:id="3"/>
    </w:p>
    <w:p w:rsidR="00E34C51" w:rsidRPr="00E34C51" w:rsidRDefault="00E34C51" w:rsidP="002D490B">
      <w:pPr>
        <w:jc w:val="both"/>
        <w:rPr>
          <w:lang w:eastAsia="pl-PL"/>
        </w:rPr>
      </w:pPr>
    </w:p>
    <w:p w:rsidR="00E34C51" w:rsidRDefault="00E34C51" w:rsidP="002D490B">
      <w:pPr>
        <w:pStyle w:val="Akapitzlist"/>
        <w:numPr>
          <w:ilvl w:val="0"/>
          <w:numId w:val="26"/>
        </w:numPr>
        <w:spacing w:line="360" w:lineRule="auto"/>
        <w:jc w:val="both"/>
      </w:pPr>
      <w:r w:rsidRPr="005D708C">
        <w:t>W postępowaniu o udzielenie zamówienia komun</w:t>
      </w:r>
      <w:r w:rsidR="002C2784">
        <w:t>ikacja między Zamawiającym a </w:t>
      </w:r>
      <w:r w:rsidRPr="005D708C">
        <w:t xml:space="preserve">Wykonawcami odbywa się przy użyciu </w:t>
      </w:r>
      <w:proofErr w:type="spellStart"/>
      <w:r w:rsidRPr="005D708C">
        <w:t>miniPortalu</w:t>
      </w:r>
      <w:proofErr w:type="spellEnd"/>
      <w:r w:rsidRPr="005D708C">
        <w:t xml:space="preserve">, który dostępny jest pod adresem: </w:t>
      </w:r>
      <w:hyperlink r:id="rId11" w:history="1">
        <w:r w:rsidR="002C2784" w:rsidRPr="00BE4549">
          <w:rPr>
            <w:rStyle w:val="Hipercze"/>
            <w:b/>
          </w:rPr>
          <w:t>https://miniportal.uzp.gov.pl</w:t>
        </w:r>
        <w:r w:rsidR="002C2784" w:rsidRPr="00BE4549">
          <w:rPr>
            <w:rStyle w:val="Hipercze"/>
          </w:rPr>
          <w:t>/</w:t>
        </w:r>
      </w:hyperlink>
      <w:r w:rsidR="002C2784">
        <w:t xml:space="preserve">, </w:t>
      </w:r>
      <w:proofErr w:type="spellStart"/>
      <w:r w:rsidR="002C2784">
        <w:t>ePUAPu</w:t>
      </w:r>
      <w:proofErr w:type="spellEnd"/>
      <w:r w:rsidRPr="005D708C">
        <w:t xml:space="preserve"> dostępnego pod adresem: </w:t>
      </w:r>
      <w:hyperlink r:id="rId12" w:history="1">
        <w:r w:rsidR="002C2784" w:rsidRPr="00BE4549">
          <w:rPr>
            <w:rStyle w:val="Hipercze"/>
            <w:b/>
          </w:rPr>
          <w:t>https://epuap.gov.pl/wps/portal</w:t>
        </w:r>
      </w:hyperlink>
      <w:r w:rsidR="00CB7302">
        <w:rPr>
          <w:b/>
        </w:rPr>
        <w:t>.</w:t>
      </w:r>
    </w:p>
    <w:p w:rsidR="00E34C51" w:rsidRDefault="00E34C51" w:rsidP="002D490B">
      <w:pPr>
        <w:pStyle w:val="Akapitzlist"/>
        <w:numPr>
          <w:ilvl w:val="0"/>
          <w:numId w:val="26"/>
        </w:numPr>
        <w:spacing w:line="360" w:lineRule="auto"/>
        <w:jc w:val="both"/>
      </w:pPr>
      <w:r w:rsidRPr="005D708C">
        <w:t xml:space="preserve">Zamawiający wyznacza następujące osoby do kontaktu z Wykonawcami: </w:t>
      </w:r>
      <w:r w:rsidR="00CF701D">
        <w:t>Pan Lech</w:t>
      </w:r>
      <w:r>
        <w:t xml:space="preserve"> Czarnecki</w:t>
      </w:r>
      <w:r>
        <w:rPr>
          <w:rFonts w:asciiTheme="majorHAnsi" w:hAnsiTheme="majorHAnsi" w:cs="Times New Roman"/>
          <w:bCs/>
        </w:rPr>
        <w:t xml:space="preserve">, </w:t>
      </w:r>
      <w:r>
        <w:t xml:space="preserve">tel. </w:t>
      </w:r>
      <w:r w:rsidRPr="00D569F8">
        <w:rPr>
          <w:rFonts w:asciiTheme="majorHAnsi" w:hAnsiTheme="majorHAnsi" w:cs="Times New Roman"/>
          <w:bCs/>
        </w:rPr>
        <w:t xml:space="preserve">25 781 2017     </w:t>
      </w:r>
      <w:r>
        <w:rPr>
          <w:rFonts w:asciiTheme="majorHAnsi" w:hAnsiTheme="majorHAnsi" w:cs="Times New Roman"/>
          <w:bCs/>
        </w:rPr>
        <w:t xml:space="preserve">, </w:t>
      </w:r>
      <w:r>
        <w:t xml:space="preserve">e-mail: </w:t>
      </w:r>
      <w:hyperlink r:id="rId13" w:history="1">
        <w:r w:rsidRPr="00D569F8">
          <w:rPr>
            <w:rStyle w:val="Hipercze"/>
            <w:rFonts w:asciiTheme="majorHAnsi" w:hAnsiTheme="majorHAnsi" w:cs="Times New Roman"/>
            <w:u w:val="none"/>
            <w:lang w:val="en-US"/>
          </w:rPr>
          <w:t>pks_sekretariat@wp.pl</w:t>
        </w:r>
      </w:hyperlink>
      <w:r>
        <w:t xml:space="preserve"> </w:t>
      </w:r>
    </w:p>
    <w:p w:rsidR="00046801" w:rsidRDefault="00046801" w:rsidP="00046801">
      <w:pPr>
        <w:pStyle w:val="Akapitzlist"/>
        <w:numPr>
          <w:ilvl w:val="0"/>
          <w:numId w:val="26"/>
        </w:numPr>
        <w:spacing w:line="360" w:lineRule="auto"/>
        <w:jc w:val="both"/>
      </w:pPr>
      <w:r w:rsidRPr="005D708C">
        <w:t xml:space="preserve">Wykonawca zamierzający wziąć udział w postępowaniu o udzielenie zamówienia publicznego, musi posiadać konto na </w:t>
      </w:r>
      <w:proofErr w:type="spellStart"/>
      <w:r w:rsidRPr="005D708C">
        <w:t>ePUAP</w:t>
      </w:r>
      <w:proofErr w:type="spellEnd"/>
      <w:r w:rsidRPr="005D708C">
        <w:t xml:space="preserve">. Wykonawca posiadający konto na </w:t>
      </w:r>
      <w:proofErr w:type="spellStart"/>
      <w:r w:rsidRPr="005D708C">
        <w:t>ePUAP</w:t>
      </w:r>
      <w:proofErr w:type="spellEnd"/>
      <w:r w:rsidRPr="005D708C">
        <w:t xml:space="preserve"> ma dostęp do następujących formularzy: </w:t>
      </w:r>
      <w:r w:rsidRPr="00046801">
        <w:rPr>
          <w:b/>
          <w:i/>
        </w:rPr>
        <w:t>„Formularz do złożenia, zmiany, wycofania oferty lub wniosku”</w:t>
      </w:r>
      <w:r w:rsidRPr="005D708C">
        <w:t xml:space="preserve"> oraz do </w:t>
      </w:r>
      <w:r w:rsidRPr="00046801">
        <w:rPr>
          <w:b/>
          <w:i/>
        </w:rPr>
        <w:t>„Formularza do komunikacji”.</w:t>
      </w:r>
      <w:r>
        <w:t xml:space="preserve"> </w:t>
      </w:r>
    </w:p>
    <w:p w:rsidR="00E34C51" w:rsidRPr="00115CDE" w:rsidRDefault="00E34C51" w:rsidP="002D490B">
      <w:pPr>
        <w:pStyle w:val="Akapitzlist"/>
        <w:numPr>
          <w:ilvl w:val="0"/>
          <w:numId w:val="26"/>
        </w:numPr>
        <w:spacing w:line="360" w:lineRule="auto"/>
        <w:jc w:val="both"/>
        <w:rPr>
          <w:rFonts w:asciiTheme="majorHAnsi" w:hAnsiTheme="majorHAnsi" w:cs="Times New Roman"/>
          <w:lang w:eastAsia="pl-PL"/>
        </w:rPr>
      </w:pPr>
      <w:r w:rsidRPr="00E34C51">
        <w:rPr>
          <w:rFonts w:asciiTheme="majorHAnsi" w:hAnsiTheme="majorHAnsi"/>
        </w:rPr>
        <w:t xml:space="preserve">Wykonawcy mają możliwość zwrócić się do Zamawiającego z wnioskiem o wyjaśnienia dotyczące SWZ kierując swoje zapytanie </w:t>
      </w:r>
      <w:r w:rsidR="00115CDE">
        <w:rPr>
          <w:rFonts w:asciiTheme="majorHAnsi" w:hAnsiTheme="majorHAnsi"/>
        </w:rPr>
        <w:t xml:space="preserve">za pośrednictwem </w:t>
      </w:r>
      <w:r w:rsidR="00115CDE" w:rsidRPr="002B599C">
        <w:rPr>
          <w:rFonts w:asciiTheme="majorHAnsi" w:hAnsiTheme="majorHAnsi"/>
          <w:b/>
          <w:i/>
        </w:rPr>
        <w:t>Formularza do komunikacji</w:t>
      </w:r>
      <w:r w:rsidR="00115CDE" w:rsidRPr="002B599C">
        <w:rPr>
          <w:rFonts w:asciiTheme="majorHAnsi" w:hAnsiTheme="majorHAnsi"/>
          <w:b/>
        </w:rPr>
        <w:t xml:space="preserve"> </w:t>
      </w:r>
      <w:r w:rsidR="00115CDE">
        <w:rPr>
          <w:rFonts w:asciiTheme="majorHAnsi" w:hAnsiTheme="majorHAnsi"/>
        </w:rPr>
        <w:t xml:space="preserve">dostępnego na </w:t>
      </w:r>
      <w:proofErr w:type="spellStart"/>
      <w:r w:rsidR="002C2784" w:rsidRPr="005D708C">
        <w:t>ePUAP</w:t>
      </w:r>
      <w:proofErr w:type="spellEnd"/>
      <w:r w:rsidR="002C2784">
        <w:t>.</w:t>
      </w:r>
    </w:p>
    <w:p w:rsidR="00115CDE" w:rsidRPr="00115CDE" w:rsidRDefault="00115CDE" w:rsidP="00115CDE">
      <w:pPr>
        <w:pStyle w:val="Akapitzlist"/>
        <w:numPr>
          <w:ilvl w:val="0"/>
          <w:numId w:val="26"/>
        </w:numPr>
        <w:spacing w:line="360" w:lineRule="auto"/>
        <w:jc w:val="both"/>
        <w:rPr>
          <w:rFonts w:asciiTheme="majorHAnsi" w:hAnsiTheme="majorHAnsi" w:cs="Times New Roman"/>
          <w:lang w:eastAsia="pl-PL"/>
        </w:rPr>
      </w:pPr>
      <w:r>
        <w:rPr>
          <w:rFonts w:asciiTheme="majorHAnsi" w:hAnsiTheme="majorHAnsi"/>
        </w:rPr>
        <w:t xml:space="preserve">Pełna instrukcja znajduję się pod adresem: </w:t>
      </w:r>
      <w:hyperlink r:id="rId14" w:history="1">
        <w:r w:rsidRPr="00BE4549">
          <w:rPr>
            <w:rStyle w:val="Hipercze"/>
            <w:rFonts w:asciiTheme="majorHAnsi" w:hAnsiTheme="majorHAnsi"/>
            <w:sz w:val="20"/>
          </w:rPr>
          <w:t>https://moj.gov.pl/nforms/e-zamowienia/zalaczniki/Instrukcja_dla_Zamawiajacych_i_Wykonawcow.pdf</w:t>
        </w:r>
      </w:hyperlink>
      <w:r>
        <w:rPr>
          <w:rFonts w:asciiTheme="majorHAnsi" w:hAnsiTheme="majorHAnsi"/>
          <w:sz w:val="20"/>
        </w:rPr>
        <w:t xml:space="preserve"> </w:t>
      </w:r>
    </w:p>
    <w:p w:rsidR="00E34C51" w:rsidRPr="00E34C51" w:rsidRDefault="00E34C51" w:rsidP="002D490B">
      <w:pPr>
        <w:pStyle w:val="Akapitzlist"/>
        <w:numPr>
          <w:ilvl w:val="0"/>
          <w:numId w:val="26"/>
        </w:numPr>
        <w:spacing w:line="360" w:lineRule="auto"/>
        <w:jc w:val="both"/>
        <w:rPr>
          <w:rFonts w:asciiTheme="majorHAnsi" w:hAnsiTheme="majorHAnsi" w:cs="Times New Roman"/>
          <w:lang w:eastAsia="pl-PL"/>
        </w:rPr>
      </w:pPr>
      <w:r w:rsidRPr="00E34C51">
        <w:rPr>
          <w:rFonts w:asciiTheme="majorHAnsi" w:hAnsiTheme="majorHAnsi" w:cs="Times New Roman"/>
          <w:lang w:eastAsia="pl-PL"/>
        </w:rPr>
        <w:t>Wniosek o wyjaśnienia dotyczące SWZ Wykonawca może składać do Zamawiającego nie później niż na 4 dni przed upływem terminu składania ofert.</w:t>
      </w:r>
    </w:p>
    <w:p w:rsidR="00E34C51" w:rsidRDefault="00E34C51" w:rsidP="002D490B">
      <w:pPr>
        <w:pStyle w:val="Akapitzlist"/>
        <w:numPr>
          <w:ilvl w:val="0"/>
          <w:numId w:val="26"/>
        </w:numPr>
        <w:spacing w:line="360" w:lineRule="auto"/>
        <w:jc w:val="both"/>
        <w:rPr>
          <w:rFonts w:asciiTheme="majorHAnsi" w:hAnsiTheme="majorHAnsi" w:cs="Times New Roman"/>
          <w:lang w:eastAsia="pl-PL"/>
        </w:rPr>
      </w:pPr>
      <w:r w:rsidRPr="00D569F8">
        <w:rPr>
          <w:rFonts w:asciiTheme="majorHAnsi" w:hAnsiTheme="majorHAnsi" w:cs="Times New Roman"/>
          <w:lang w:eastAsia="pl-PL"/>
        </w:rPr>
        <w:t>Zamawiający udzieli odpowiedzi na złożony wniosek o wyjaśnienia dotyczące SWZ nie później niż na 2 dni przed upływem terminu składnia ofert</w:t>
      </w:r>
      <w:r w:rsidR="002D490B">
        <w:rPr>
          <w:rFonts w:asciiTheme="majorHAnsi" w:hAnsiTheme="majorHAnsi" w:cs="Times New Roman"/>
          <w:lang w:eastAsia="pl-PL"/>
        </w:rPr>
        <w:t>.</w:t>
      </w:r>
    </w:p>
    <w:p w:rsidR="002D490B" w:rsidRPr="002D490B" w:rsidRDefault="002D490B" w:rsidP="002D490B">
      <w:pPr>
        <w:pStyle w:val="Akapitzlist"/>
        <w:numPr>
          <w:ilvl w:val="0"/>
          <w:numId w:val="26"/>
        </w:numPr>
        <w:spacing w:line="360" w:lineRule="auto"/>
        <w:jc w:val="both"/>
        <w:rPr>
          <w:rFonts w:asciiTheme="majorHAnsi" w:hAnsiTheme="majorHAnsi" w:cs="Times New Roman"/>
          <w:lang w:eastAsia="pl-PL"/>
        </w:rPr>
      </w:pPr>
      <w:r w:rsidRPr="002D490B">
        <w:rPr>
          <w:rFonts w:asciiTheme="majorHAnsi" w:hAnsiTheme="majorHAnsi" w:cs="Times New Roman"/>
          <w:lang w:eastAsia="pl-PL"/>
        </w:rPr>
        <w:t>Zamawiający zamieści treść zapytań wraz z treścią wyjaśnień na stronie internetowej prowadzonego postępowania</w:t>
      </w:r>
      <w:r w:rsidRPr="002D490B">
        <w:rPr>
          <w:rFonts w:asciiTheme="majorHAnsi" w:hAnsiTheme="majorHAnsi" w:cs="Times New Roman"/>
        </w:rPr>
        <w:t>,</w:t>
      </w:r>
      <w:r>
        <w:rPr>
          <w:rFonts w:asciiTheme="majorHAnsi" w:hAnsiTheme="majorHAnsi" w:cs="Times New Roman"/>
        </w:rPr>
        <w:t xml:space="preserve"> </w:t>
      </w:r>
      <w:r w:rsidRPr="002D490B">
        <w:rPr>
          <w:rFonts w:asciiTheme="majorHAnsi" w:hAnsiTheme="majorHAnsi" w:cs="Times New Roman"/>
        </w:rPr>
        <w:t xml:space="preserve">bez ujawnienia pochodzenia źródła zapytania. </w:t>
      </w:r>
    </w:p>
    <w:p w:rsidR="002D490B" w:rsidRPr="002D490B" w:rsidRDefault="002D490B" w:rsidP="002D490B">
      <w:pPr>
        <w:pStyle w:val="Akapitzlist"/>
        <w:numPr>
          <w:ilvl w:val="0"/>
          <w:numId w:val="26"/>
        </w:numPr>
        <w:spacing w:line="360" w:lineRule="auto"/>
        <w:jc w:val="both"/>
        <w:rPr>
          <w:rFonts w:asciiTheme="majorHAnsi" w:hAnsiTheme="majorHAnsi" w:cs="Times New Roman"/>
          <w:lang w:eastAsia="pl-PL"/>
        </w:rPr>
      </w:pPr>
      <w:r w:rsidRPr="002D490B">
        <w:rPr>
          <w:rFonts w:asciiTheme="majorHAnsi" w:hAnsiTheme="majorHAnsi" w:cs="Times New Roman"/>
          <w:lang w:eastAsia="pl-PL"/>
        </w:rPr>
        <w:t>Zamawiający zastrzega sobie prawo do braku udzielenia odpowiedzi, jeżeli wniosek o wyjaśnienie dotyczące treści SWZ nie wpłynie w terminie określonym w Rozdz. II w pkt.</w:t>
      </w:r>
      <w:r w:rsidR="002B599C">
        <w:rPr>
          <w:rFonts w:asciiTheme="majorHAnsi" w:hAnsiTheme="majorHAnsi" w:cs="Times New Roman"/>
          <w:lang w:eastAsia="pl-PL"/>
        </w:rPr>
        <w:t xml:space="preserve"> 6</w:t>
      </w:r>
      <w:r w:rsidRPr="002D490B">
        <w:rPr>
          <w:rFonts w:asciiTheme="majorHAnsi" w:hAnsiTheme="majorHAnsi" w:cs="Times New Roman"/>
          <w:lang w:eastAsia="pl-PL"/>
        </w:rPr>
        <w:t>.</w:t>
      </w:r>
    </w:p>
    <w:p w:rsidR="002D490B" w:rsidRPr="002D490B" w:rsidRDefault="002D490B" w:rsidP="002D490B">
      <w:pPr>
        <w:pStyle w:val="Akapitzlist"/>
        <w:numPr>
          <w:ilvl w:val="0"/>
          <w:numId w:val="26"/>
        </w:numPr>
        <w:spacing w:line="360" w:lineRule="auto"/>
        <w:jc w:val="both"/>
        <w:rPr>
          <w:rFonts w:asciiTheme="majorHAnsi" w:hAnsiTheme="majorHAnsi" w:cs="Times New Roman"/>
          <w:lang w:eastAsia="pl-PL"/>
        </w:rPr>
      </w:pPr>
      <w:r w:rsidRPr="002D490B">
        <w:rPr>
          <w:rFonts w:asciiTheme="majorHAnsi" w:hAnsiTheme="majorHAnsi" w:cs="Times New Roman"/>
          <w:lang w:eastAsia="pl-PL"/>
        </w:rPr>
        <w:t>W sytuacji, w której Zamawiający nie udzieli odpowiedzi w terminie wskazanym w </w:t>
      </w:r>
      <w:proofErr w:type="spellStart"/>
      <w:r w:rsidRPr="002D490B">
        <w:rPr>
          <w:rFonts w:asciiTheme="majorHAnsi" w:hAnsiTheme="majorHAnsi" w:cs="Times New Roman"/>
          <w:lang w:eastAsia="pl-PL"/>
        </w:rPr>
        <w:t>Rodz</w:t>
      </w:r>
      <w:proofErr w:type="spellEnd"/>
      <w:r w:rsidRPr="002D490B">
        <w:rPr>
          <w:rFonts w:asciiTheme="majorHAnsi" w:hAnsiTheme="majorHAnsi" w:cs="Times New Roman"/>
          <w:lang w:eastAsia="pl-PL"/>
        </w:rPr>
        <w:t xml:space="preserve">. II w pkt. </w:t>
      </w:r>
      <w:r w:rsidR="002B599C">
        <w:rPr>
          <w:rFonts w:asciiTheme="majorHAnsi" w:hAnsiTheme="majorHAnsi" w:cs="Times New Roman"/>
          <w:lang w:eastAsia="pl-PL"/>
        </w:rPr>
        <w:t>7</w:t>
      </w:r>
      <w:r w:rsidRPr="002D490B">
        <w:rPr>
          <w:rFonts w:asciiTheme="majorHAnsi" w:hAnsiTheme="majorHAnsi" w:cs="Times New Roman"/>
          <w:lang w:eastAsia="pl-PL"/>
        </w:rPr>
        <w:t>, Zamawiający przedłuży termin składania ofert o czas niezbędny do zapoznania się wszystkich Wykonawców  z wyjaśnieniami niezbędnymi do przygotowania i złożenia oferty.</w:t>
      </w:r>
    </w:p>
    <w:p w:rsidR="002D490B" w:rsidRDefault="002D490B" w:rsidP="002D490B">
      <w:pPr>
        <w:pStyle w:val="Akapitzlist"/>
        <w:numPr>
          <w:ilvl w:val="0"/>
          <w:numId w:val="26"/>
        </w:numPr>
        <w:spacing w:line="360" w:lineRule="auto"/>
        <w:jc w:val="both"/>
        <w:rPr>
          <w:rFonts w:asciiTheme="majorHAnsi" w:hAnsiTheme="majorHAnsi" w:cs="Times New Roman"/>
          <w:lang w:eastAsia="pl-PL"/>
        </w:rPr>
      </w:pPr>
      <w:r w:rsidRPr="002D490B">
        <w:rPr>
          <w:rFonts w:asciiTheme="majorHAnsi" w:hAnsiTheme="majorHAnsi" w:cs="Times New Roman"/>
          <w:lang w:eastAsia="pl-PL"/>
        </w:rPr>
        <w:t xml:space="preserve">Zamawiający zastrzega sobie możliwość zmiany treści SWZ w uzasadnionych przypadkach przed upływem terminu składania ofert. Jeśli, te zmiany będą istotne to Zamawiający przedłuży termin składania ofert o czas niezbędny do wprowadzenia tych zmian. </w:t>
      </w:r>
    </w:p>
    <w:p w:rsidR="002C2784" w:rsidRPr="002D490B" w:rsidRDefault="002C2784" w:rsidP="002C2784">
      <w:pPr>
        <w:pStyle w:val="Akapitzlist"/>
        <w:numPr>
          <w:ilvl w:val="0"/>
          <w:numId w:val="26"/>
        </w:numPr>
        <w:spacing w:line="360" w:lineRule="auto"/>
        <w:jc w:val="both"/>
        <w:rPr>
          <w:rFonts w:asciiTheme="majorHAnsi" w:hAnsiTheme="majorHAnsi"/>
        </w:rPr>
      </w:pPr>
      <w:r>
        <w:rPr>
          <w:rFonts w:asciiTheme="majorHAnsi" w:hAnsiTheme="majorHAnsi"/>
        </w:rPr>
        <w:t>Zamawiający informuje o charakterze poufnym części dokumentacji SWZ.</w:t>
      </w:r>
    </w:p>
    <w:p w:rsidR="002C2784" w:rsidRPr="002D490B" w:rsidRDefault="002C2784" w:rsidP="002C2784">
      <w:pPr>
        <w:pStyle w:val="Akapitzlist"/>
        <w:numPr>
          <w:ilvl w:val="0"/>
          <w:numId w:val="26"/>
        </w:numPr>
        <w:spacing w:line="360" w:lineRule="auto"/>
        <w:jc w:val="both"/>
        <w:rPr>
          <w:rFonts w:asciiTheme="majorHAnsi" w:hAnsiTheme="majorHAnsi"/>
        </w:rPr>
      </w:pPr>
      <w:r>
        <w:rPr>
          <w:rFonts w:asciiTheme="majorHAnsi" w:hAnsiTheme="majorHAnsi"/>
        </w:rPr>
        <w:t xml:space="preserve">Wykonawca może uzyskać dostęp do dokumentacji poufnej poprzez złożenie wniosku – </w:t>
      </w:r>
      <w:r w:rsidRPr="002B599C">
        <w:rPr>
          <w:rFonts w:asciiTheme="majorHAnsi" w:hAnsiTheme="majorHAnsi"/>
          <w:b/>
        </w:rPr>
        <w:t>Załącznik nr 12 do SWZ</w:t>
      </w:r>
      <w:r>
        <w:rPr>
          <w:rFonts w:asciiTheme="majorHAnsi" w:hAnsiTheme="majorHAnsi"/>
          <w:b/>
        </w:rPr>
        <w:t>.</w:t>
      </w:r>
    </w:p>
    <w:p w:rsidR="002C2784" w:rsidRDefault="002C2784" w:rsidP="002C2784">
      <w:pPr>
        <w:pStyle w:val="Akapitzlist"/>
        <w:numPr>
          <w:ilvl w:val="0"/>
          <w:numId w:val="26"/>
        </w:numPr>
        <w:spacing w:line="360" w:lineRule="auto"/>
        <w:jc w:val="both"/>
        <w:rPr>
          <w:rFonts w:asciiTheme="majorHAnsi" w:hAnsiTheme="majorHAnsi"/>
        </w:rPr>
      </w:pPr>
      <w:r w:rsidRPr="002D490B">
        <w:rPr>
          <w:rFonts w:asciiTheme="majorHAnsi" w:hAnsiTheme="majorHAnsi"/>
        </w:rPr>
        <w:t xml:space="preserve">Na Wykonawcy spoczywa obowiązek do dołożenia wszelkich możliwych starań w celu zabezpieczenia informacji </w:t>
      </w:r>
      <w:r>
        <w:rPr>
          <w:rFonts w:asciiTheme="majorHAnsi" w:hAnsiTheme="majorHAnsi"/>
        </w:rPr>
        <w:t xml:space="preserve">poufnych </w:t>
      </w:r>
      <w:r w:rsidRPr="002D490B">
        <w:rPr>
          <w:rFonts w:asciiTheme="majorHAnsi" w:hAnsiTheme="majorHAnsi"/>
        </w:rPr>
        <w:t>przed ich utratą oraz dostępem nieupoważnionych osób trzecich.</w:t>
      </w:r>
    </w:p>
    <w:p w:rsidR="002C2784" w:rsidRPr="002C2784" w:rsidRDefault="002C2784" w:rsidP="002C2784">
      <w:pPr>
        <w:pStyle w:val="Akapitzlist"/>
        <w:numPr>
          <w:ilvl w:val="0"/>
          <w:numId w:val="26"/>
        </w:numPr>
        <w:spacing w:line="360" w:lineRule="auto"/>
        <w:jc w:val="both"/>
        <w:rPr>
          <w:rFonts w:asciiTheme="majorHAnsi" w:hAnsiTheme="majorHAnsi" w:cs="Times New Roman"/>
          <w:lang w:eastAsia="pl-PL"/>
        </w:rPr>
      </w:pPr>
      <w:r w:rsidRPr="007A0FB9">
        <w:rPr>
          <w:rFonts w:asciiTheme="majorHAnsi" w:hAnsiTheme="majorHAnsi"/>
        </w:rPr>
        <w:t xml:space="preserve">Wykonawca zobowiązuje się do zachowania zasady poufności określonej na podstawie art. 35 ustawy z dnia 11 września 2015r. o działalności ubezpieczeniowej i reasekuracyjnej( tj. </w:t>
      </w:r>
      <w:proofErr w:type="spellStart"/>
      <w:r w:rsidRPr="007A0FB9">
        <w:rPr>
          <w:rFonts w:asciiTheme="majorHAnsi" w:hAnsiTheme="majorHAnsi"/>
        </w:rPr>
        <w:t>Dz.U</w:t>
      </w:r>
      <w:proofErr w:type="spellEnd"/>
      <w:r w:rsidRPr="007A0FB9">
        <w:rPr>
          <w:rFonts w:asciiTheme="majorHAnsi" w:hAnsiTheme="majorHAnsi"/>
        </w:rPr>
        <w:t xml:space="preserve">. z 2021. poz. 1130 z </w:t>
      </w:r>
      <w:proofErr w:type="spellStart"/>
      <w:r w:rsidRPr="007A0FB9">
        <w:rPr>
          <w:rFonts w:asciiTheme="majorHAnsi" w:hAnsiTheme="majorHAnsi"/>
        </w:rPr>
        <w:t>późn</w:t>
      </w:r>
      <w:proofErr w:type="spellEnd"/>
      <w:r w:rsidRPr="007A0FB9">
        <w:rPr>
          <w:rFonts w:asciiTheme="majorHAnsi" w:hAnsiTheme="majorHAnsi"/>
        </w:rPr>
        <w:t>. zm.) i nieujawniania osobom trzecim wszelkich dokumentów i informacji uzyskanych od Zamawiającego w toku prowadzonego postępowania, chyba że jest to konieczne i niezbędne do udziału w postępowaniu i przygotowaniu oferty.</w:t>
      </w:r>
    </w:p>
    <w:p w:rsidR="007A0FB9" w:rsidRPr="007A0FB9" w:rsidRDefault="002D490B" w:rsidP="002D490B">
      <w:pPr>
        <w:pStyle w:val="Akapitzlist"/>
        <w:numPr>
          <w:ilvl w:val="0"/>
          <w:numId w:val="26"/>
        </w:numPr>
        <w:spacing w:line="360" w:lineRule="auto"/>
        <w:jc w:val="both"/>
        <w:rPr>
          <w:rFonts w:asciiTheme="majorHAnsi" w:hAnsiTheme="majorHAnsi" w:cs="Times New Roman"/>
          <w:lang w:eastAsia="pl-PL"/>
        </w:rPr>
      </w:pPr>
      <w:r w:rsidRPr="007A0FB9">
        <w:rPr>
          <w:rFonts w:asciiTheme="majorHAnsi" w:hAnsiTheme="majorHAnsi" w:cs="Times New Roman"/>
          <w:lang w:eastAsia="pl-PL"/>
        </w:rPr>
        <w:t xml:space="preserve">Zamawiający informuje, iż SWZ zawiera informacje </w:t>
      </w:r>
      <w:r w:rsidR="002B599C">
        <w:rPr>
          <w:rFonts w:asciiTheme="majorHAnsi" w:hAnsiTheme="majorHAnsi" w:cs="Times New Roman"/>
          <w:lang w:eastAsia="pl-PL"/>
        </w:rPr>
        <w:t>o charakterze poufnym zawarte w </w:t>
      </w:r>
      <w:r w:rsidRPr="007A0FB9">
        <w:rPr>
          <w:rFonts w:asciiTheme="majorHAnsi" w:hAnsiTheme="majorHAnsi" w:cs="Times New Roman"/>
          <w:lang w:eastAsia="pl-PL"/>
        </w:rPr>
        <w:t>załącznikach</w:t>
      </w:r>
      <w:r w:rsidR="007A0FB9" w:rsidRPr="007A0FB9">
        <w:rPr>
          <w:rFonts w:asciiTheme="majorHAnsi" w:hAnsiTheme="majorHAnsi" w:cs="Times New Roman"/>
          <w:lang w:eastAsia="pl-PL"/>
        </w:rPr>
        <w:t>:</w:t>
      </w:r>
      <w:r w:rsidRPr="007A0FB9">
        <w:rPr>
          <w:rFonts w:asciiTheme="majorHAnsi" w:hAnsiTheme="majorHAnsi" w:cs="Times New Roman"/>
          <w:lang w:eastAsia="pl-PL"/>
        </w:rPr>
        <w:t xml:space="preserve"> </w:t>
      </w:r>
    </w:p>
    <w:tbl>
      <w:tblPr>
        <w:tblStyle w:val="Tabela-Siatka"/>
        <w:tblW w:w="0" w:type="auto"/>
        <w:tblInd w:w="720" w:type="dxa"/>
        <w:tblLook w:val="04A0"/>
      </w:tblPr>
      <w:tblGrid>
        <w:gridCol w:w="2082"/>
        <w:gridCol w:w="6627"/>
      </w:tblGrid>
      <w:tr w:rsidR="007A0FB9" w:rsidTr="007A0FB9">
        <w:tc>
          <w:tcPr>
            <w:tcW w:w="2082" w:type="dxa"/>
          </w:tcPr>
          <w:p w:rsidR="007A0FB9" w:rsidRPr="007A0FB9" w:rsidRDefault="007A0FB9" w:rsidP="007A0FB9">
            <w:pPr>
              <w:spacing w:line="360" w:lineRule="auto"/>
              <w:jc w:val="both"/>
              <w:rPr>
                <w:rFonts w:asciiTheme="majorHAnsi" w:hAnsiTheme="majorHAnsi" w:cs="Times New Roman"/>
                <w:lang w:eastAsia="pl-PL"/>
              </w:rPr>
            </w:pPr>
            <w:r w:rsidRPr="007A0FB9">
              <w:rPr>
                <w:rFonts w:asciiTheme="majorHAnsi" w:hAnsiTheme="majorHAnsi" w:cs="Times New Roman"/>
                <w:lang w:eastAsia="pl-PL"/>
              </w:rPr>
              <w:t>Załącznik nr 1</w:t>
            </w:r>
          </w:p>
        </w:tc>
        <w:tc>
          <w:tcPr>
            <w:tcW w:w="6627" w:type="dxa"/>
          </w:tcPr>
          <w:p w:rsidR="007A0FB9" w:rsidRPr="007A0FB9" w:rsidRDefault="007A0FB9" w:rsidP="007A0FB9">
            <w:pPr>
              <w:spacing w:line="360" w:lineRule="auto"/>
              <w:jc w:val="both"/>
              <w:rPr>
                <w:rFonts w:asciiTheme="majorHAnsi" w:hAnsiTheme="majorHAnsi" w:cs="Times New Roman"/>
                <w:lang w:eastAsia="pl-PL"/>
              </w:rPr>
            </w:pPr>
            <w:r w:rsidRPr="007A0FB9">
              <w:rPr>
                <w:rFonts w:asciiTheme="majorHAnsi" w:hAnsiTheme="majorHAnsi" w:cs="Times New Roman"/>
                <w:lang w:eastAsia="pl-PL"/>
              </w:rPr>
              <w:t>Opis przedmiotu zamówienia- OPZ</w:t>
            </w:r>
          </w:p>
        </w:tc>
      </w:tr>
      <w:tr w:rsidR="007A0FB9" w:rsidTr="007A0FB9">
        <w:tc>
          <w:tcPr>
            <w:tcW w:w="2082" w:type="dxa"/>
          </w:tcPr>
          <w:p w:rsidR="007A0FB9" w:rsidRPr="007A0FB9" w:rsidRDefault="007A0FB9" w:rsidP="007A0FB9">
            <w:pPr>
              <w:spacing w:line="360" w:lineRule="auto"/>
              <w:jc w:val="both"/>
              <w:rPr>
                <w:rFonts w:asciiTheme="majorHAnsi" w:hAnsiTheme="majorHAnsi" w:cs="Times New Roman"/>
                <w:lang w:eastAsia="pl-PL"/>
              </w:rPr>
            </w:pPr>
            <w:r w:rsidRPr="007A0FB9">
              <w:rPr>
                <w:rFonts w:asciiTheme="majorHAnsi" w:hAnsiTheme="majorHAnsi" w:cs="Times New Roman"/>
                <w:lang w:eastAsia="pl-PL"/>
              </w:rPr>
              <w:t xml:space="preserve">Załącznik nr 3 </w:t>
            </w:r>
          </w:p>
        </w:tc>
        <w:tc>
          <w:tcPr>
            <w:tcW w:w="6627" w:type="dxa"/>
          </w:tcPr>
          <w:p w:rsidR="007A0FB9" w:rsidRPr="007A0FB9" w:rsidRDefault="007A0FB9" w:rsidP="007A0FB9">
            <w:pPr>
              <w:spacing w:line="360" w:lineRule="auto"/>
              <w:jc w:val="both"/>
              <w:rPr>
                <w:rFonts w:asciiTheme="majorHAnsi" w:hAnsiTheme="majorHAnsi" w:cs="Times New Roman"/>
                <w:lang w:eastAsia="pl-PL"/>
              </w:rPr>
            </w:pPr>
            <w:r w:rsidRPr="007A0FB9">
              <w:rPr>
                <w:rFonts w:asciiTheme="majorHAnsi" w:hAnsiTheme="majorHAnsi" w:cs="Times New Roman"/>
                <w:lang w:eastAsia="pl-PL"/>
              </w:rPr>
              <w:t>Wykaz zabezpieczeń przeciwpożarowych do I części zamówienia</w:t>
            </w:r>
          </w:p>
        </w:tc>
      </w:tr>
      <w:tr w:rsidR="007A0FB9" w:rsidTr="007A0FB9">
        <w:tc>
          <w:tcPr>
            <w:tcW w:w="2082" w:type="dxa"/>
          </w:tcPr>
          <w:p w:rsidR="007A0FB9" w:rsidRPr="007A0FB9" w:rsidRDefault="007A0FB9" w:rsidP="007A0FB9">
            <w:pPr>
              <w:spacing w:line="360" w:lineRule="auto"/>
              <w:jc w:val="both"/>
              <w:rPr>
                <w:rFonts w:asciiTheme="majorHAnsi" w:hAnsiTheme="majorHAnsi" w:cs="Times New Roman"/>
                <w:lang w:eastAsia="pl-PL"/>
              </w:rPr>
            </w:pPr>
            <w:r w:rsidRPr="007A0FB9">
              <w:rPr>
                <w:rFonts w:asciiTheme="majorHAnsi" w:hAnsiTheme="majorHAnsi" w:cs="Times New Roman"/>
                <w:lang w:eastAsia="pl-PL"/>
              </w:rPr>
              <w:t>Załącznik nr 4</w:t>
            </w:r>
          </w:p>
        </w:tc>
        <w:tc>
          <w:tcPr>
            <w:tcW w:w="6627" w:type="dxa"/>
          </w:tcPr>
          <w:p w:rsidR="007A0FB9" w:rsidRPr="007A0FB9" w:rsidRDefault="007A0FB9" w:rsidP="007A0FB9">
            <w:pPr>
              <w:spacing w:line="360" w:lineRule="auto"/>
              <w:jc w:val="both"/>
              <w:rPr>
                <w:rFonts w:asciiTheme="majorHAnsi" w:hAnsiTheme="majorHAnsi" w:cs="Times New Roman"/>
                <w:lang w:eastAsia="pl-PL"/>
              </w:rPr>
            </w:pPr>
            <w:r w:rsidRPr="007A0FB9">
              <w:rPr>
                <w:rFonts w:asciiTheme="majorHAnsi" w:hAnsiTheme="majorHAnsi" w:cs="Times New Roman"/>
                <w:lang w:eastAsia="pl-PL"/>
              </w:rPr>
              <w:t>Wykaz pojazdów do II części zamówienia</w:t>
            </w:r>
          </w:p>
          <w:p w:rsidR="007A0FB9" w:rsidRPr="007A0FB9" w:rsidRDefault="007A0FB9" w:rsidP="007A0FB9">
            <w:pPr>
              <w:spacing w:line="360" w:lineRule="auto"/>
              <w:jc w:val="both"/>
              <w:rPr>
                <w:rFonts w:asciiTheme="majorHAnsi" w:hAnsiTheme="majorHAnsi" w:cs="Times New Roman"/>
                <w:lang w:eastAsia="pl-PL"/>
              </w:rPr>
            </w:pPr>
          </w:p>
        </w:tc>
      </w:tr>
      <w:tr w:rsidR="007A0FB9" w:rsidTr="007A0FB9">
        <w:tc>
          <w:tcPr>
            <w:tcW w:w="2082" w:type="dxa"/>
          </w:tcPr>
          <w:p w:rsidR="007A0FB9" w:rsidRPr="007A0FB9" w:rsidRDefault="007A0FB9" w:rsidP="007A0FB9">
            <w:pPr>
              <w:spacing w:line="360" w:lineRule="auto"/>
              <w:jc w:val="both"/>
              <w:rPr>
                <w:rFonts w:asciiTheme="majorHAnsi" w:hAnsiTheme="majorHAnsi" w:cs="Times New Roman"/>
                <w:lang w:eastAsia="pl-PL"/>
              </w:rPr>
            </w:pPr>
            <w:r w:rsidRPr="007A0FB9">
              <w:rPr>
                <w:rFonts w:asciiTheme="majorHAnsi" w:hAnsiTheme="majorHAnsi" w:cs="Times New Roman"/>
                <w:lang w:eastAsia="pl-PL"/>
              </w:rPr>
              <w:t>Załącznik nr 5</w:t>
            </w:r>
          </w:p>
        </w:tc>
        <w:tc>
          <w:tcPr>
            <w:tcW w:w="6627" w:type="dxa"/>
          </w:tcPr>
          <w:p w:rsidR="007A0FB9" w:rsidRPr="007A0FB9" w:rsidRDefault="007A0FB9" w:rsidP="007A0FB9">
            <w:pPr>
              <w:spacing w:line="360" w:lineRule="auto"/>
              <w:jc w:val="both"/>
              <w:rPr>
                <w:rFonts w:asciiTheme="majorHAnsi" w:hAnsiTheme="majorHAnsi" w:cs="Times New Roman"/>
                <w:lang w:eastAsia="pl-PL"/>
              </w:rPr>
            </w:pPr>
            <w:r w:rsidRPr="007A0FB9">
              <w:rPr>
                <w:rFonts w:asciiTheme="majorHAnsi" w:hAnsiTheme="majorHAnsi" w:cs="Times New Roman"/>
                <w:lang w:eastAsia="pl-PL"/>
              </w:rPr>
              <w:t>Wykaz budynków do I części zamówienia</w:t>
            </w:r>
          </w:p>
        </w:tc>
      </w:tr>
      <w:tr w:rsidR="007A0FB9" w:rsidRPr="007A0FB9" w:rsidTr="007A0FB9">
        <w:tc>
          <w:tcPr>
            <w:tcW w:w="2082" w:type="dxa"/>
          </w:tcPr>
          <w:p w:rsidR="007A0FB9" w:rsidRPr="007A0FB9" w:rsidRDefault="007A0FB9" w:rsidP="007A0FB9">
            <w:pPr>
              <w:pStyle w:val="Akapitzlist"/>
              <w:spacing w:line="360" w:lineRule="auto"/>
              <w:ind w:left="0"/>
              <w:jc w:val="both"/>
              <w:rPr>
                <w:rFonts w:asciiTheme="majorHAnsi" w:hAnsiTheme="majorHAnsi" w:cs="Times New Roman"/>
                <w:lang w:eastAsia="pl-PL"/>
              </w:rPr>
            </w:pPr>
            <w:r w:rsidRPr="007A0FB9">
              <w:rPr>
                <w:rFonts w:asciiTheme="majorHAnsi" w:hAnsiTheme="majorHAnsi" w:cs="Times New Roman"/>
                <w:lang w:eastAsia="pl-PL"/>
              </w:rPr>
              <w:t>Załącznik nr 13</w:t>
            </w:r>
          </w:p>
        </w:tc>
        <w:tc>
          <w:tcPr>
            <w:tcW w:w="6627" w:type="dxa"/>
          </w:tcPr>
          <w:p w:rsidR="007A0FB9" w:rsidRPr="007A0FB9" w:rsidRDefault="007A0FB9" w:rsidP="007A0FB9">
            <w:pPr>
              <w:pStyle w:val="Akapitzlist"/>
              <w:spacing w:line="360" w:lineRule="auto"/>
              <w:ind w:left="0"/>
              <w:jc w:val="both"/>
              <w:rPr>
                <w:rFonts w:asciiTheme="majorHAnsi" w:hAnsiTheme="majorHAnsi" w:cs="Times New Roman"/>
                <w:lang w:eastAsia="pl-PL"/>
              </w:rPr>
            </w:pPr>
            <w:r w:rsidRPr="007A0FB9">
              <w:rPr>
                <w:rFonts w:asciiTheme="majorHAnsi" w:hAnsiTheme="majorHAnsi" w:cs="Times New Roman"/>
                <w:lang w:eastAsia="pl-PL"/>
              </w:rPr>
              <w:t>Zaświadczenie o przebiegu ubezpieczenia do I części zamówienia</w:t>
            </w:r>
          </w:p>
        </w:tc>
      </w:tr>
      <w:tr w:rsidR="007A0FB9" w:rsidRPr="007A0FB9" w:rsidTr="007A0FB9">
        <w:tc>
          <w:tcPr>
            <w:tcW w:w="2082" w:type="dxa"/>
          </w:tcPr>
          <w:p w:rsidR="007A0FB9" w:rsidRPr="007A0FB9" w:rsidRDefault="007A0FB9" w:rsidP="007A0FB9">
            <w:pPr>
              <w:pStyle w:val="Akapitzlist"/>
              <w:spacing w:line="360" w:lineRule="auto"/>
              <w:ind w:left="0"/>
              <w:jc w:val="both"/>
              <w:rPr>
                <w:rFonts w:asciiTheme="majorHAnsi" w:hAnsiTheme="majorHAnsi" w:cs="Times New Roman"/>
                <w:lang w:eastAsia="pl-PL"/>
              </w:rPr>
            </w:pPr>
            <w:r w:rsidRPr="007A0FB9">
              <w:rPr>
                <w:rFonts w:asciiTheme="majorHAnsi" w:hAnsiTheme="majorHAnsi" w:cs="Times New Roman"/>
                <w:lang w:eastAsia="pl-PL"/>
              </w:rPr>
              <w:t>Załącznik nr 14</w:t>
            </w:r>
          </w:p>
        </w:tc>
        <w:tc>
          <w:tcPr>
            <w:tcW w:w="6627" w:type="dxa"/>
          </w:tcPr>
          <w:p w:rsidR="007A0FB9" w:rsidRPr="007A0FB9" w:rsidRDefault="007A0FB9" w:rsidP="007A0FB9">
            <w:pPr>
              <w:pStyle w:val="Akapitzlist"/>
              <w:spacing w:line="360" w:lineRule="auto"/>
              <w:ind w:left="0"/>
              <w:jc w:val="both"/>
              <w:rPr>
                <w:rFonts w:asciiTheme="majorHAnsi" w:hAnsiTheme="majorHAnsi" w:cs="Times New Roman"/>
                <w:lang w:eastAsia="pl-PL"/>
              </w:rPr>
            </w:pPr>
            <w:r w:rsidRPr="007A0FB9">
              <w:rPr>
                <w:rFonts w:asciiTheme="majorHAnsi" w:hAnsiTheme="majorHAnsi" w:cs="Times New Roman"/>
                <w:lang w:eastAsia="pl-PL"/>
              </w:rPr>
              <w:t>Zaświadczenie o przebiegu ubezpieczenia do II części zamówienia</w:t>
            </w:r>
          </w:p>
        </w:tc>
      </w:tr>
    </w:tbl>
    <w:p w:rsidR="002D490B" w:rsidRPr="002C2784" w:rsidRDefault="002D490B" w:rsidP="002C2784">
      <w:pPr>
        <w:spacing w:line="360" w:lineRule="auto"/>
        <w:jc w:val="both"/>
        <w:rPr>
          <w:rFonts w:asciiTheme="majorHAnsi" w:hAnsiTheme="majorHAnsi" w:cs="Times New Roman"/>
          <w:lang w:eastAsia="pl-PL"/>
        </w:rPr>
      </w:pPr>
    </w:p>
    <w:p w:rsidR="002D490B" w:rsidRDefault="002D490B" w:rsidP="002C2784">
      <w:pPr>
        <w:pStyle w:val="Akapitzlist"/>
        <w:numPr>
          <w:ilvl w:val="0"/>
          <w:numId w:val="26"/>
        </w:numPr>
        <w:spacing w:before="240" w:line="360" w:lineRule="auto"/>
        <w:jc w:val="both"/>
        <w:rPr>
          <w:rFonts w:asciiTheme="majorHAnsi" w:hAnsiTheme="majorHAnsi"/>
        </w:rPr>
      </w:pPr>
      <w:r w:rsidRPr="002D490B">
        <w:rPr>
          <w:rFonts w:asciiTheme="majorHAnsi" w:hAnsiTheme="majorHAnsi"/>
        </w:rPr>
        <w:t xml:space="preserve">Kwalifikowany podpis elektroniczny lub podpis zaufany (w rozumieniu ustawy z dnia 17 lutego 2005 </w:t>
      </w:r>
      <w:proofErr w:type="spellStart"/>
      <w:r w:rsidRPr="002D490B">
        <w:rPr>
          <w:rFonts w:asciiTheme="majorHAnsi" w:hAnsiTheme="majorHAnsi"/>
        </w:rPr>
        <w:t>r</w:t>
      </w:r>
      <w:proofErr w:type="spellEnd"/>
      <w:r w:rsidRPr="002D490B">
        <w:rPr>
          <w:rFonts w:asciiTheme="majorHAnsi" w:hAnsiTheme="majorHAnsi"/>
        </w:rPr>
        <w:t xml:space="preserve">. o informatyzacji działalności podmiotów realizujących zadania publiczne - Dz. U. z 2020 </w:t>
      </w:r>
      <w:proofErr w:type="spellStart"/>
      <w:r w:rsidRPr="002D490B">
        <w:rPr>
          <w:rFonts w:asciiTheme="majorHAnsi" w:hAnsiTheme="majorHAnsi"/>
        </w:rPr>
        <w:t>r</w:t>
      </w:r>
      <w:proofErr w:type="spellEnd"/>
      <w:r w:rsidRPr="002D490B">
        <w:rPr>
          <w:rFonts w:asciiTheme="majorHAnsi" w:hAnsiTheme="majorHAnsi"/>
        </w:rPr>
        <w:t xml:space="preserve">., poz. 346 z </w:t>
      </w:r>
      <w:proofErr w:type="spellStart"/>
      <w:r w:rsidRPr="002D490B">
        <w:rPr>
          <w:rFonts w:asciiTheme="majorHAnsi" w:hAnsiTheme="majorHAnsi"/>
        </w:rPr>
        <w:t>późn</w:t>
      </w:r>
      <w:proofErr w:type="spellEnd"/>
      <w:r w:rsidRPr="002D490B">
        <w:rPr>
          <w:rFonts w:asciiTheme="majorHAnsi" w:hAnsiTheme="majorHAnsi"/>
        </w:rPr>
        <w:t xml:space="preserve">. zm.) lub podpis osobisty (w rozumieniu ustawy z dnia 6 sierpnia 2010 </w:t>
      </w:r>
      <w:proofErr w:type="spellStart"/>
      <w:r w:rsidRPr="002D490B">
        <w:rPr>
          <w:rFonts w:asciiTheme="majorHAnsi" w:hAnsiTheme="majorHAnsi"/>
        </w:rPr>
        <w:t>r</w:t>
      </w:r>
      <w:proofErr w:type="spellEnd"/>
      <w:r w:rsidRPr="002D490B">
        <w:rPr>
          <w:rFonts w:asciiTheme="majorHAnsi" w:hAnsiTheme="majorHAnsi"/>
        </w:rPr>
        <w:t xml:space="preserve">. o dowodach osobistych - Dz. U. z 2020 </w:t>
      </w:r>
      <w:proofErr w:type="spellStart"/>
      <w:r w:rsidRPr="002D490B">
        <w:rPr>
          <w:rFonts w:asciiTheme="majorHAnsi" w:hAnsiTheme="majorHAnsi"/>
        </w:rPr>
        <w:t>r</w:t>
      </w:r>
      <w:proofErr w:type="spellEnd"/>
      <w:r w:rsidRPr="002D490B">
        <w:rPr>
          <w:rFonts w:asciiTheme="majorHAnsi" w:hAnsiTheme="majorHAnsi"/>
        </w:rPr>
        <w:t xml:space="preserve">., poz. 322 z </w:t>
      </w:r>
      <w:proofErr w:type="spellStart"/>
      <w:r w:rsidRPr="002D490B">
        <w:rPr>
          <w:rFonts w:asciiTheme="majorHAnsi" w:hAnsiTheme="majorHAnsi"/>
        </w:rPr>
        <w:t>późn</w:t>
      </w:r>
      <w:proofErr w:type="spellEnd"/>
      <w:r w:rsidRPr="002D490B">
        <w:rPr>
          <w:rFonts w:asciiTheme="majorHAnsi" w:hAnsiTheme="majorHAnsi"/>
        </w:rPr>
        <w:t>. zm.).</w:t>
      </w:r>
    </w:p>
    <w:p w:rsidR="002D490B" w:rsidRPr="002D490B" w:rsidRDefault="002D490B" w:rsidP="002C2784">
      <w:pPr>
        <w:pStyle w:val="Akapitzlist"/>
        <w:numPr>
          <w:ilvl w:val="0"/>
          <w:numId w:val="26"/>
        </w:numPr>
        <w:spacing w:before="240" w:line="360" w:lineRule="auto"/>
        <w:jc w:val="both"/>
        <w:rPr>
          <w:rFonts w:asciiTheme="majorHAnsi" w:hAnsiTheme="majorHAnsi"/>
        </w:rPr>
      </w:pPr>
      <w:r w:rsidRPr="002D490B">
        <w:rPr>
          <w:rFonts w:asciiTheme="majorHAnsi" w:hAnsiTheme="majorHAnsi"/>
        </w:rPr>
        <w:t xml:space="preserve">Sposób sporządzenia dokumentów elektronicznych, oświadczeń lub elektronicznych kopii dokumentów lub oświadczeń musi być zgody z wymaganiami określonymi w Rozporządzeniu Prezesa Rady Ministrów z dnia 30 grudnia 2020 </w:t>
      </w:r>
      <w:proofErr w:type="spellStart"/>
      <w:r w:rsidRPr="002D490B">
        <w:rPr>
          <w:rFonts w:asciiTheme="majorHAnsi" w:hAnsiTheme="majorHAnsi"/>
        </w:rPr>
        <w:t>r</w:t>
      </w:r>
      <w:proofErr w:type="spellEnd"/>
      <w:r w:rsidRPr="002D490B">
        <w:rPr>
          <w:rFonts w:asciiTheme="majorHAnsi" w:hAnsiTheme="majorHAnsi"/>
        </w:rPr>
        <w:t>. w sprawie sposobu sporządzania i przekazywania informacji oraz wymagań technicznych dla dokumentów elektronicznych oraz środków komunikacji elektronicznej w postępowaniu o udzielenie zamówienia publicznego lub konkursie (</w:t>
      </w:r>
      <w:proofErr w:type="spellStart"/>
      <w:r w:rsidRPr="002D490B">
        <w:rPr>
          <w:rFonts w:asciiTheme="majorHAnsi" w:hAnsiTheme="majorHAnsi"/>
        </w:rPr>
        <w:t>Dz.U</w:t>
      </w:r>
      <w:proofErr w:type="spellEnd"/>
      <w:r w:rsidRPr="002D490B">
        <w:rPr>
          <w:rFonts w:asciiTheme="majorHAnsi" w:hAnsiTheme="majorHAnsi"/>
        </w:rPr>
        <w:t xml:space="preserve">. z 2020 </w:t>
      </w:r>
      <w:proofErr w:type="spellStart"/>
      <w:r w:rsidRPr="002D490B">
        <w:rPr>
          <w:rFonts w:asciiTheme="majorHAnsi" w:hAnsiTheme="majorHAnsi"/>
        </w:rPr>
        <w:t>r</w:t>
      </w:r>
      <w:proofErr w:type="spellEnd"/>
      <w:r w:rsidRPr="002D490B">
        <w:rPr>
          <w:rFonts w:asciiTheme="majorHAnsi" w:hAnsiTheme="majorHAnsi"/>
        </w:rPr>
        <w:t>. poz. 2452)</w:t>
      </w:r>
    </w:p>
    <w:p w:rsidR="00E34C51" w:rsidRDefault="00E34C51" w:rsidP="002C2784">
      <w:pPr>
        <w:pStyle w:val="Akapitzlist"/>
        <w:numPr>
          <w:ilvl w:val="0"/>
          <w:numId w:val="26"/>
        </w:numPr>
        <w:spacing w:before="240" w:line="360" w:lineRule="auto"/>
        <w:jc w:val="both"/>
      </w:pPr>
      <w:r w:rsidRPr="005D708C">
        <w:t xml:space="preserve">Wymagania techniczne i organizacyjne wysyłania i odbierania dokumentów elektronicznych, elektronicznych kopii dokumentów i oświadczeń oraz informacji przekazywanych przy ich użyciu opisane zostały w </w:t>
      </w:r>
      <w:r w:rsidRPr="002B599C">
        <w:rPr>
          <w:b/>
          <w:i/>
        </w:rPr>
        <w:t xml:space="preserve">Regulaminie korzystania z systemu </w:t>
      </w:r>
      <w:proofErr w:type="spellStart"/>
      <w:r w:rsidRPr="002B599C">
        <w:rPr>
          <w:b/>
          <w:i/>
        </w:rPr>
        <w:t>miniPortal</w:t>
      </w:r>
      <w:proofErr w:type="spellEnd"/>
      <w:r w:rsidRPr="002B599C">
        <w:rPr>
          <w:b/>
          <w:i/>
        </w:rPr>
        <w:t xml:space="preserve"> </w:t>
      </w:r>
      <w:r w:rsidRPr="005D708C">
        <w:t xml:space="preserve">oraz </w:t>
      </w:r>
      <w:r w:rsidRPr="002B599C">
        <w:rPr>
          <w:b/>
          <w:i/>
        </w:rPr>
        <w:t>Warunkach korzystania z elektronicznej platformy usług administracji publicznej</w:t>
      </w:r>
      <w:r>
        <w:t xml:space="preserve"> (</w:t>
      </w:r>
      <w:proofErr w:type="spellStart"/>
      <w:r>
        <w:t>ePUAP</w:t>
      </w:r>
      <w:proofErr w:type="spellEnd"/>
      <w:r>
        <w:t xml:space="preserve">). </w:t>
      </w:r>
    </w:p>
    <w:p w:rsidR="00E34C51" w:rsidRDefault="00E34C51" w:rsidP="002D490B">
      <w:pPr>
        <w:pStyle w:val="Akapitzlist"/>
        <w:numPr>
          <w:ilvl w:val="0"/>
          <w:numId w:val="26"/>
        </w:numPr>
        <w:spacing w:line="360" w:lineRule="auto"/>
        <w:jc w:val="both"/>
      </w:pPr>
      <w:r w:rsidRPr="005D708C">
        <w:t xml:space="preserve">Maksymalny rozmiar plików przesyłanych za pośrednictwem dedykowanych formularzy: </w:t>
      </w:r>
      <w:r w:rsidRPr="002B599C">
        <w:rPr>
          <w:b/>
          <w:i/>
        </w:rPr>
        <w:t>„Formularz złożenia, zmiany, wycofania oferty lub wniosku”</w:t>
      </w:r>
      <w:r w:rsidRPr="005D708C">
        <w:t xml:space="preserve"> i </w:t>
      </w:r>
      <w:r w:rsidRPr="002B599C">
        <w:rPr>
          <w:b/>
          <w:i/>
        </w:rPr>
        <w:t>„Formularza do komunikacji”</w:t>
      </w:r>
      <w:r>
        <w:t xml:space="preserve"> wynosi 150 MB. </w:t>
      </w:r>
    </w:p>
    <w:p w:rsidR="00E34C51" w:rsidRDefault="00E34C51" w:rsidP="002D490B">
      <w:pPr>
        <w:pStyle w:val="Akapitzlist"/>
        <w:numPr>
          <w:ilvl w:val="0"/>
          <w:numId w:val="26"/>
        </w:numPr>
        <w:spacing w:line="360" w:lineRule="auto"/>
        <w:jc w:val="both"/>
      </w:pPr>
      <w:r w:rsidRPr="005D708C">
        <w:t>Za datę przekazania oferty, wniosków, zawiadomień, dokumentów elektronicznych, oświadczeń lub elektronicznych kopii dokumentów lub oświadczeń oraz innych informacji przyjmuje się d</w:t>
      </w:r>
      <w:r>
        <w:t xml:space="preserve">atę ich przekazania na </w:t>
      </w:r>
      <w:proofErr w:type="spellStart"/>
      <w:r>
        <w:t>ePUAP</w:t>
      </w:r>
      <w:proofErr w:type="spellEnd"/>
      <w:r>
        <w:t xml:space="preserve">. </w:t>
      </w:r>
    </w:p>
    <w:p w:rsidR="00E34C51" w:rsidRPr="002C2784" w:rsidRDefault="00E34C51" w:rsidP="002C2784">
      <w:pPr>
        <w:pStyle w:val="Akapitzlist"/>
        <w:numPr>
          <w:ilvl w:val="0"/>
          <w:numId w:val="26"/>
        </w:numPr>
        <w:spacing w:line="360" w:lineRule="auto"/>
        <w:jc w:val="both"/>
      </w:pPr>
      <w:r w:rsidRPr="002C2784">
        <w:t xml:space="preserve">Zamawiający przekazuje link do postępowania oraz ID postępowania z </w:t>
      </w:r>
      <w:proofErr w:type="spellStart"/>
      <w:r w:rsidRPr="002C2784">
        <w:t>miniPortalu</w:t>
      </w:r>
      <w:proofErr w:type="spellEnd"/>
      <w:r w:rsidRPr="002C2784">
        <w:t xml:space="preserve"> jako załącznik do niniejszej SWZ.</w:t>
      </w:r>
      <w:r w:rsidR="002C2784" w:rsidRPr="002C2784">
        <w:t xml:space="preserve"> </w:t>
      </w:r>
      <w:r w:rsidRPr="002C2784">
        <w:t xml:space="preserve">Dane postępowanie można wyszukać również na Liście wszystkich postępowań w </w:t>
      </w:r>
      <w:proofErr w:type="spellStart"/>
      <w:r w:rsidRPr="002C2784">
        <w:t>miniPortalu</w:t>
      </w:r>
      <w:proofErr w:type="spellEnd"/>
      <w:r w:rsidRPr="002C2784">
        <w:t xml:space="preserve"> klikając wcześniej opcję „Dla Wykonawców” lub ze strony głównej z zakładki Postępowania.</w:t>
      </w:r>
    </w:p>
    <w:p w:rsidR="00BA01EF" w:rsidRPr="00E34C51" w:rsidRDefault="00E34C51" w:rsidP="002D490B">
      <w:pPr>
        <w:pStyle w:val="Akapitzlist"/>
        <w:numPr>
          <w:ilvl w:val="0"/>
          <w:numId w:val="26"/>
        </w:numPr>
        <w:spacing w:line="360" w:lineRule="auto"/>
        <w:jc w:val="both"/>
      </w:pPr>
      <w:r>
        <w:t xml:space="preserve">Postępowanie </w:t>
      </w:r>
      <w:r w:rsidR="00BA01EF" w:rsidRPr="00E34C51">
        <w:rPr>
          <w:rFonts w:asciiTheme="majorHAnsi" w:hAnsiTheme="majorHAnsi" w:cs="Times New Roman"/>
          <w:lang w:eastAsia="pl-PL"/>
        </w:rPr>
        <w:t xml:space="preserve">o udzielenie zamówienia prowadzone jest w </w:t>
      </w:r>
      <w:r w:rsidR="009A384E" w:rsidRPr="00E34C51">
        <w:rPr>
          <w:rFonts w:asciiTheme="majorHAnsi" w:hAnsiTheme="majorHAnsi" w:cs="Times New Roman"/>
          <w:lang w:eastAsia="pl-PL"/>
        </w:rPr>
        <w:t>języku</w:t>
      </w:r>
      <w:r w:rsidR="00BA01EF" w:rsidRPr="00E34C51">
        <w:rPr>
          <w:rFonts w:asciiTheme="majorHAnsi" w:hAnsiTheme="majorHAnsi" w:cs="Times New Roman"/>
          <w:lang w:eastAsia="pl-PL"/>
        </w:rPr>
        <w:t xml:space="preserve"> polskim</w:t>
      </w:r>
      <w:r w:rsidR="0073651E" w:rsidRPr="00E34C51">
        <w:rPr>
          <w:rFonts w:asciiTheme="majorHAnsi" w:hAnsiTheme="majorHAnsi" w:cs="Times New Roman"/>
          <w:lang w:eastAsia="pl-PL"/>
        </w:rPr>
        <w:t xml:space="preserve"> </w:t>
      </w:r>
      <w:r w:rsidR="0073651E" w:rsidRPr="00E34C51">
        <w:rPr>
          <w:rFonts w:asciiTheme="majorHAnsi" w:hAnsiTheme="majorHAnsi"/>
        </w:rPr>
        <w:t>w postaci elektronicznej.</w:t>
      </w:r>
    </w:p>
    <w:p w:rsidR="00F23ADD" w:rsidRPr="00D569F8" w:rsidRDefault="00F23ADD" w:rsidP="002D490B">
      <w:pPr>
        <w:jc w:val="both"/>
        <w:rPr>
          <w:rFonts w:asciiTheme="majorHAnsi" w:hAnsiTheme="majorHAnsi" w:cs="Times New Roman"/>
          <w:lang w:eastAsia="pl-PL"/>
        </w:rPr>
      </w:pPr>
    </w:p>
    <w:p w:rsidR="00C0319F" w:rsidRDefault="00C0319F" w:rsidP="00E34C51">
      <w:pPr>
        <w:rPr>
          <w:rFonts w:asciiTheme="majorHAnsi" w:eastAsiaTheme="majorEastAsia" w:hAnsiTheme="majorHAnsi" w:cstheme="majorBidi"/>
          <w:b/>
          <w:bCs/>
          <w:color w:val="A8422A" w:themeColor="accent1" w:themeShade="BF"/>
          <w:sz w:val="28"/>
          <w:szCs w:val="28"/>
          <w:lang w:eastAsia="pl-PL"/>
        </w:rPr>
      </w:pPr>
      <w:r>
        <w:rPr>
          <w:lang w:eastAsia="pl-PL"/>
        </w:rPr>
        <w:br w:type="page"/>
      </w:r>
    </w:p>
    <w:p w:rsidR="007F4907" w:rsidRPr="00D569F8" w:rsidRDefault="007F4907" w:rsidP="00874A98">
      <w:pPr>
        <w:pStyle w:val="Nagwek1"/>
        <w:rPr>
          <w:lang w:eastAsia="pl-PL"/>
        </w:rPr>
      </w:pPr>
      <w:bookmarkStart w:id="4" w:name="_Toc87798745"/>
      <w:r w:rsidRPr="00D569F8">
        <w:rPr>
          <w:lang w:eastAsia="pl-PL"/>
        </w:rPr>
        <w:t>ROZDZIAŁ II</w:t>
      </w:r>
      <w:r w:rsidR="00A04591" w:rsidRPr="00D569F8">
        <w:rPr>
          <w:lang w:eastAsia="pl-PL"/>
        </w:rPr>
        <w:t>I</w:t>
      </w:r>
      <w:bookmarkEnd w:id="4"/>
    </w:p>
    <w:p w:rsidR="007F4907" w:rsidRPr="00D569F8" w:rsidRDefault="00216E89" w:rsidP="002D490B">
      <w:pPr>
        <w:pStyle w:val="Nagwek2"/>
        <w:spacing w:after="240"/>
        <w:rPr>
          <w:lang w:eastAsia="pl-PL"/>
        </w:rPr>
      </w:pPr>
      <w:bookmarkStart w:id="5" w:name="_Toc87798746"/>
      <w:r w:rsidRPr="00D569F8">
        <w:rPr>
          <w:lang w:eastAsia="pl-PL"/>
        </w:rPr>
        <w:t>Tryb udzielenia zamówienia</w:t>
      </w:r>
      <w:bookmarkEnd w:id="5"/>
    </w:p>
    <w:p w:rsidR="00874A98" w:rsidRPr="00D569F8" w:rsidRDefault="005D6CC0" w:rsidP="002D490B">
      <w:pPr>
        <w:numPr>
          <w:ilvl w:val="1"/>
          <w:numId w:val="1"/>
        </w:numPr>
        <w:suppressAutoHyphens/>
        <w:autoSpaceDE w:val="0"/>
        <w:autoSpaceDN w:val="0"/>
        <w:adjustRightInd w:val="0"/>
        <w:spacing w:after="0" w:line="360" w:lineRule="auto"/>
        <w:ind w:left="0" w:hanging="426"/>
        <w:jc w:val="both"/>
        <w:rPr>
          <w:rFonts w:asciiTheme="majorHAnsi" w:hAnsiTheme="majorHAnsi" w:cs="Times New Roman"/>
          <w:bCs/>
        </w:rPr>
      </w:pPr>
      <w:r w:rsidRPr="00D569F8">
        <w:rPr>
          <w:rFonts w:asciiTheme="majorHAnsi" w:hAnsiTheme="majorHAnsi" w:cs="Times New Roman"/>
        </w:rPr>
        <w:t xml:space="preserve">Postępowanie o udzielenie zamówienia publicznego prowadzone jest </w:t>
      </w:r>
      <w:r w:rsidRPr="00D569F8">
        <w:rPr>
          <w:rFonts w:asciiTheme="majorHAnsi" w:hAnsiTheme="majorHAnsi" w:cs="Times New Roman"/>
          <w:bCs/>
        </w:rPr>
        <w:t>w trybie podstawowym</w:t>
      </w:r>
      <w:r w:rsidR="00FC02C4">
        <w:rPr>
          <w:rFonts w:asciiTheme="majorHAnsi" w:hAnsiTheme="majorHAnsi" w:cs="Times New Roman"/>
        </w:rPr>
        <w:t xml:space="preserve"> zgodnie z art. 275 </w:t>
      </w:r>
      <w:proofErr w:type="spellStart"/>
      <w:r w:rsidR="00FC02C4">
        <w:rPr>
          <w:rFonts w:asciiTheme="majorHAnsi" w:hAnsiTheme="majorHAnsi" w:cs="Times New Roman"/>
        </w:rPr>
        <w:t>pkt</w:t>
      </w:r>
      <w:proofErr w:type="spellEnd"/>
      <w:r w:rsidR="00FC02C4">
        <w:rPr>
          <w:rFonts w:asciiTheme="majorHAnsi" w:hAnsiTheme="majorHAnsi" w:cs="Times New Roman"/>
        </w:rPr>
        <w:t xml:space="preserve"> 1</w:t>
      </w:r>
      <w:r w:rsidRPr="00D569F8">
        <w:rPr>
          <w:rFonts w:asciiTheme="majorHAnsi" w:hAnsiTheme="majorHAnsi" w:cs="Times New Roman"/>
        </w:rPr>
        <w:t xml:space="preserve"> ustawy</w:t>
      </w:r>
      <w:r w:rsidRPr="00D569F8">
        <w:rPr>
          <w:rFonts w:asciiTheme="majorHAnsi" w:hAnsiTheme="majorHAnsi" w:cs="Times New Roman"/>
          <w:bCs/>
        </w:rPr>
        <w:t xml:space="preserve"> z dnia 11 września 2019 roku</w:t>
      </w:r>
      <w:r w:rsidRPr="00D569F8">
        <w:rPr>
          <w:rFonts w:asciiTheme="majorHAnsi" w:hAnsiTheme="majorHAnsi" w:cs="Times New Roman"/>
        </w:rPr>
        <w:t xml:space="preserve"> </w:t>
      </w:r>
      <w:r w:rsidRPr="00D569F8">
        <w:rPr>
          <w:rFonts w:asciiTheme="majorHAnsi" w:hAnsiTheme="majorHAnsi" w:cs="Times New Roman"/>
          <w:bCs/>
        </w:rPr>
        <w:t>Prawo zamówień publicznych (</w:t>
      </w:r>
      <w:proofErr w:type="spellStart"/>
      <w:r w:rsidRPr="00D569F8">
        <w:rPr>
          <w:rFonts w:asciiTheme="majorHAnsi" w:hAnsiTheme="majorHAnsi" w:cs="Times New Roman"/>
          <w:bCs/>
        </w:rPr>
        <w:t>t.j</w:t>
      </w:r>
      <w:proofErr w:type="spellEnd"/>
      <w:r w:rsidRPr="00D569F8">
        <w:rPr>
          <w:rFonts w:asciiTheme="majorHAnsi" w:hAnsiTheme="majorHAnsi" w:cs="Times New Roman"/>
          <w:bCs/>
        </w:rPr>
        <w:t xml:space="preserve">. </w:t>
      </w:r>
      <w:proofErr w:type="spellStart"/>
      <w:r w:rsidRPr="00D569F8">
        <w:rPr>
          <w:rFonts w:asciiTheme="majorHAnsi" w:hAnsiTheme="majorHAnsi" w:cs="Times New Roman"/>
          <w:bCs/>
        </w:rPr>
        <w:t>Dz.U</w:t>
      </w:r>
      <w:proofErr w:type="spellEnd"/>
      <w:r w:rsidRPr="00D569F8">
        <w:rPr>
          <w:rFonts w:asciiTheme="majorHAnsi" w:hAnsiTheme="majorHAnsi" w:cs="Times New Roman"/>
          <w:bCs/>
        </w:rPr>
        <w:t xml:space="preserve">. z 2021 poz. 1129), – zwanej dalej Ustawą </w:t>
      </w:r>
      <w:proofErr w:type="spellStart"/>
      <w:r w:rsidRPr="00D569F8">
        <w:rPr>
          <w:rFonts w:asciiTheme="majorHAnsi" w:hAnsiTheme="majorHAnsi" w:cs="Times New Roman"/>
          <w:bCs/>
        </w:rPr>
        <w:t>Pzp</w:t>
      </w:r>
      <w:proofErr w:type="spellEnd"/>
      <w:r w:rsidRPr="00D569F8">
        <w:rPr>
          <w:rFonts w:asciiTheme="majorHAnsi" w:hAnsiTheme="majorHAnsi" w:cs="Times New Roman"/>
          <w:bCs/>
        </w:rPr>
        <w:t xml:space="preserve">, zgodnie z wymogami określonymi w Ustawie </w:t>
      </w:r>
      <w:proofErr w:type="spellStart"/>
      <w:r w:rsidRPr="00D569F8">
        <w:rPr>
          <w:rFonts w:asciiTheme="majorHAnsi" w:hAnsiTheme="majorHAnsi" w:cs="Times New Roman"/>
          <w:bCs/>
        </w:rPr>
        <w:t>Pzp</w:t>
      </w:r>
      <w:proofErr w:type="spellEnd"/>
      <w:r w:rsidRPr="00D569F8">
        <w:rPr>
          <w:rFonts w:asciiTheme="majorHAnsi" w:hAnsiTheme="majorHAnsi" w:cs="Times New Roman"/>
          <w:bCs/>
        </w:rPr>
        <w:t xml:space="preserve">  z uwzględnieniem zapi</w:t>
      </w:r>
      <w:r w:rsidR="004A2A8F" w:rsidRPr="00D569F8">
        <w:rPr>
          <w:rFonts w:asciiTheme="majorHAnsi" w:hAnsiTheme="majorHAnsi" w:cs="Times New Roman"/>
          <w:bCs/>
        </w:rPr>
        <w:t>sów wynikających z </w:t>
      </w:r>
      <w:r w:rsidRPr="00D569F8">
        <w:rPr>
          <w:rFonts w:asciiTheme="majorHAnsi" w:hAnsiTheme="majorHAnsi" w:cs="Times New Roman"/>
          <w:bCs/>
        </w:rPr>
        <w:t xml:space="preserve">niniejszej Specyfikacji Warunków Zamówienia, </w:t>
      </w:r>
      <w:r w:rsidR="00772A17" w:rsidRPr="00D569F8">
        <w:rPr>
          <w:rFonts w:asciiTheme="majorHAnsi" w:hAnsiTheme="majorHAnsi" w:cs="Times New Roman"/>
          <w:bCs/>
        </w:rPr>
        <w:t>zwaną</w:t>
      </w:r>
      <w:r w:rsidRPr="00D569F8">
        <w:rPr>
          <w:rFonts w:asciiTheme="majorHAnsi" w:hAnsiTheme="majorHAnsi" w:cs="Times New Roman"/>
          <w:bCs/>
        </w:rPr>
        <w:t xml:space="preserve"> dalej - SWZ.</w:t>
      </w:r>
    </w:p>
    <w:p w:rsidR="00A04591" w:rsidRPr="00D569F8" w:rsidRDefault="00A04591" w:rsidP="002D490B">
      <w:pPr>
        <w:numPr>
          <w:ilvl w:val="1"/>
          <w:numId w:val="1"/>
        </w:numPr>
        <w:suppressAutoHyphens/>
        <w:autoSpaceDE w:val="0"/>
        <w:autoSpaceDN w:val="0"/>
        <w:adjustRightInd w:val="0"/>
        <w:spacing w:after="0" w:line="360" w:lineRule="auto"/>
        <w:ind w:left="0" w:hanging="425"/>
        <w:jc w:val="both"/>
        <w:rPr>
          <w:rFonts w:asciiTheme="majorHAnsi" w:hAnsiTheme="majorHAnsi" w:cs="Times New Roman"/>
          <w:bCs/>
        </w:rPr>
      </w:pPr>
      <w:r w:rsidRPr="00D569F8">
        <w:rPr>
          <w:rFonts w:asciiTheme="majorHAnsi" w:hAnsiTheme="majorHAnsi"/>
        </w:rPr>
        <w:t>Zamawiający nie przewiduje wyboru  najkorzystniejszej oferty z możliwością prowadzenia negocjacji w celu ulepszenia treści oferty.</w:t>
      </w:r>
    </w:p>
    <w:p w:rsidR="00077BBA" w:rsidRPr="00D569F8" w:rsidRDefault="00077BBA" w:rsidP="002D490B">
      <w:pPr>
        <w:numPr>
          <w:ilvl w:val="1"/>
          <w:numId w:val="1"/>
        </w:numPr>
        <w:suppressAutoHyphens/>
        <w:autoSpaceDE w:val="0"/>
        <w:autoSpaceDN w:val="0"/>
        <w:adjustRightInd w:val="0"/>
        <w:spacing w:after="0" w:line="360" w:lineRule="auto"/>
        <w:ind w:left="0" w:hanging="425"/>
        <w:jc w:val="both"/>
        <w:rPr>
          <w:rFonts w:asciiTheme="majorHAnsi" w:hAnsiTheme="majorHAnsi" w:cs="Times New Roman"/>
          <w:bCs/>
        </w:rPr>
      </w:pPr>
      <w:r w:rsidRPr="00D569F8">
        <w:rPr>
          <w:rFonts w:asciiTheme="majorHAnsi" w:hAnsiTheme="majorHAnsi" w:cs="Calibri"/>
        </w:rPr>
        <w:t xml:space="preserve">Przedmiotowe </w:t>
      </w:r>
      <w:r w:rsidRPr="00D569F8">
        <w:rPr>
          <w:rFonts w:asciiTheme="majorHAnsi" w:hAnsiTheme="majorHAnsi" w:cs="Calibri"/>
          <w:lang w:bidi="he-IL"/>
        </w:rPr>
        <w:t xml:space="preserve">postępowanie </w:t>
      </w:r>
      <w:r w:rsidRPr="00D569F8">
        <w:rPr>
          <w:rFonts w:asciiTheme="majorHAnsi" w:hAnsiTheme="majorHAnsi" w:cs="Calibri"/>
        </w:rPr>
        <w:t xml:space="preserve">prowadzone jest przy </w:t>
      </w:r>
      <w:r w:rsidRPr="00D569F8">
        <w:rPr>
          <w:rFonts w:asciiTheme="majorHAnsi" w:hAnsiTheme="majorHAnsi" w:cs="Calibri"/>
          <w:lang w:bidi="he-IL"/>
        </w:rPr>
        <w:t xml:space="preserve">użyciu środków </w:t>
      </w:r>
      <w:r w:rsidRPr="00D569F8">
        <w:rPr>
          <w:rFonts w:asciiTheme="majorHAnsi" w:hAnsiTheme="majorHAnsi" w:cs="Calibri"/>
        </w:rPr>
        <w:t>komunikacji elektronicznej.</w:t>
      </w:r>
    </w:p>
    <w:p w:rsidR="00C0319F" w:rsidRDefault="00C0319F">
      <w:pPr>
        <w:rPr>
          <w:rFonts w:asciiTheme="majorHAnsi" w:eastAsiaTheme="majorEastAsia" w:hAnsiTheme="majorHAnsi" w:cstheme="majorBidi"/>
          <w:b/>
          <w:bCs/>
          <w:color w:val="A8422A" w:themeColor="accent1" w:themeShade="BF"/>
          <w:sz w:val="28"/>
          <w:szCs w:val="28"/>
          <w:lang w:eastAsia="pl-PL"/>
        </w:rPr>
      </w:pPr>
      <w:r>
        <w:rPr>
          <w:lang w:eastAsia="pl-PL"/>
        </w:rPr>
        <w:br w:type="page"/>
      </w:r>
    </w:p>
    <w:p w:rsidR="00A04591" w:rsidRPr="00D569F8" w:rsidRDefault="00A04591" w:rsidP="00874A98">
      <w:pPr>
        <w:pStyle w:val="Nagwek1"/>
        <w:rPr>
          <w:lang w:eastAsia="pl-PL"/>
        </w:rPr>
      </w:pPr>
      <w:bookmarkStart w:id="6" w:name="_Toc87798747"/>
      <w:r w:rsidRPr="00D569F8">
        <w:rPr>
          <w:lang w:eastAsia="pl-PL"/>
        </w:rPr>
        <w:t>ROZDZIAŁ IV</w:t>
      </w:r>
      <w:bookmarkEnd w:id="6"/>
    </w:p>
    <w:p w:rsidR="00A04591" w:rsidRPr="00D569F8" w:rsidRDefault="00A04591" w:rsidP="00874A98">
      <w:pPr>
        <w:pStyle w:val="Nagwek2"/>
        <w:rPr>
          <w:lang w:eastAsia="pl-PL"/>
        </w:rPr>
      </w:pPr>
      <w:bookmarkStart w:id="7" w:name="_Toc87798748"/>
      <w:r w:rsidRPr="00D569F8">
        <w:rPr>
          <w:lang w:eastAsia="pl-PL"/>
        </w:rPr>
        <w:t>Opis przedmiotu zamówienia</w:t>
      </w:r>
      <w:bookmarkEnd w:id="7"/>
    </w:p>
    <w:p w:rsidR="00A04591" w:rsidRPr="002D490B" w:rsidRDefault="00A04591" w:rsidP="002D490B">
      <w:pPr>
        <w:pStyle w:val="Akapitzlist"/>
        <w:numPr>
          <w:ilvl w:val="0"/>
          <w:numId w:val="30"/>
        </w:numPr>
        <w:spacing w:line="360" w:lineRule="auto"/>
      </w:pPr>
      <w:r w:rsidRPr="002D490B">
        <w:t xml:space="preserve">Przedmiotem zamówienia jest „ Kompleksowe ubezpieczenie </w:t>
      </w:r>
      <w:r w:rsidR="00CF623B">
        <w:t>majątku spółki,</w:t>
      </w:r>
      <w:r w:rsidRPr="002D490B">
        <w:t xml:space="preserve"> odpowiedzialności cywilnej</w:t>
      </w:r>
      <w:r w:rsidR="00CF623B">
        <w:t xml:space="preserve"> oraz floty pojazdów</w:t>
      </w:r>
      <w:r w:rsidRPr="002D490B">
        <w:t xml:space="preserve"> Przedsiębiorstwa Komunikacji Samochodowej „Sokołów” w Sokołowie Podlaskim S.A. </w:t>
      </w:r>
      <w:r w:rsidR="00CF623B">
        <w:t>na rok 2022</w:t>
      </w:r>
      <w:r w:rsidRPr="002D490B">
        <w:t>”.</w:t>
      </w:r>
    </w:p>
    <w:p w:rsidR="00A04591" w:rsidRPr="002D490B" w:rsidRDefault="00A04591" w:rsidP="002D490B">
      <w:pPr>
        <w:pStyle w:val="Akapitzlist"/>
        <w:numPr>
          <w:ilvl w:val="0"/>
          <w:numId w:val="30"/>
        </w:numPr>
        <w:spacing w:line="360" w:lineRule="auto"/>
      </w:pPr>
      <w:r w:rsidRPr="002D490B">
        <w:t>Rodzaj zamówienia: Usługa</w:t>
      </w:r>
    </w:p>
    <w:p w:rsidR="00A04591" w:rsidRPr="002D490B" w:rsidRDefault="00A04591" w:rsidP="002D490B">
      <w:pPr>
        <w:pStyle w:val="Akapitzlist"/>
        <w:numPr>
          <w:ilvl w:val="0"/>
          <w:numId w:val="30"/>
        </w:numPr>
        <w:spacing w:line="360" w:lineRule="auto"/>
      </w:pPr>
      <w:r w:rsidRPr="002D490B">
        <w:t xml:space="preserve">Szacunkowa wartość przedmiotowego zamówienia nie przekracza progów unijnych o jakich mowa w art. 3 Ustawy </w:t>
      </w:r>
      <w:proofErr w:type="spellStart"/>
      <w:r w:rsidRPr="002D490B">
        <w:t>Pzp</w:t>
      </w:r>
      <w:proofErr w:type="spellEnd"/>
      <w:r w:rsidRPr="002D490B">
        <w:t>.</w:t>
      </w:r>
    </w:p>
    <w:p w:rsidR="00A04591" w:rsidRPr="002D490B" w:rsidRDefault="00A04591" w:rsidP="002D490B">
      <w:pPr>
        <w:pStyle w:val="Akapitzlist"/>
        <w:numPr>
          <w:ilvl w:val="0"/>
          <w:numId w:val="30"/>
        </w:numPr>
        <w:spacing w:line="360" w:lineRule="auto"/>
      </w:pPr>
      <w:r w:rsidRPr="002D490B">
        <w:t xml:space="preserve">Postępowanie oznaczone jest znakiem: PKS S.A. </w:t>
      </w:r>
      <w:r w:rsidR="002D490B" w:rsidRPr="002D490B">
        <w:t>2/2021</w:t>
      </w:r>
    </w:p>
    <w:p w:rsidR="005E7416" w:rsidRPr="002D490B" w:rsidRDefault="00A04591" w:rsidP="002D490B">
      <w:pPr>
        <w:pStyle w:val="Akapitzlist"/>
        <w:numPr>
          <w:ilvl w:val="0"/>
          <w:numId w:val="30"/>
        </w:numPr>
        <w:spacing w:line="360" w:lineRule="auto"/>
      </w:pPr>
      <w:r w:rsidRPr="002D490B">
        <w:t>Przedmiot zamówienia sklasyfikowany jest we Wspólnym Słowniku Zamówień kod CPV:</w:t>
      </w:r>
    </w:p>
    <w:p w:rsidR="005E7416" w:rsidRPr="002D490B" w:rsidRDefault="005E7416" w:rsidP="007A0FB9">
      <w:pPr>
        <w:spacing w:line="360" w:lineRule="auto"/>
        <w:ind w:left="1134"/>
      </w:pPr>
      <w:r w:rsidRPr="002D490B">
        <w:t>CPV: 66510000-8 – usługi ubezpieczeniowe</w:t>
      </w:r>
    </w:p>
    <w:p w:rsidR="00654F6F" w:rsidRPr="002D490B" w:rsidRDefault="002D490B" w:rsidP="007A0FB9">
      <w:pPr>
        <w:spacing w:line="360" w:lineRule="auto"/>
        <w:ind w:left="1134"/>
      </w:pPr>
      <w:r w:rsidRPr="002D490B">
        <w:t xml:space="preserve">CPV: </w:t>
      </w:r>
      <w:r w:rsidR="005E7416" w:rsidRPr="002D490B">
        <w:t xml:space="preserve">66512100-3 – usługi </w:t>
      </w:r>
      <w:r w:rsidR="00654F6F" w:rsidRPr="002D490B">
        <w:t>ubezpieczania</w:t>
      </w:r>
      <w:r w:rsidR="005E7416" w:rsidRPr="002D490B">
        <w:t xml:space="preserve"> od następstw nieszczęśliwych wypadków,</w:t>
      </w:r>
    </w:p>
    <w:p w:rsidR="00654F6F" w:rsidRPr="002D490B" w:rsidRDefault="002D490B" w:rsidP="007A0FB9">
      <w:pPr>
        <w:spacing w:line="360" w:lineRule="auto"/>
        <w:ind w:left="1134"/>
      </w:pPr>
      <w:r w:rsidRPr="002D490B">
        <w:t xml:space="preserve">CPV: </w:t>
      </w:r>
      <w:r w:rsidR="00654F6F" w:rsidRPr="002D490B">
        <w:t>66515000-3 – usługi ubezpieczenia od uszkodzenia lub utraty</w:t>
      </w:r>
    </w:p>
    <w:p w:rsidR="005E7416" w:rsidRPr="002D490B" w:rsidRDefault="002D490B" w:rsidP="007A0FB9">
      <w:pPr>
        <w:spacing w:line="360" w:lineRule="auto"/>
        <w:ind w:left="1134"/>
      </w:pPr>
      <w:r w:rsidRPr="002D490B">
        <w:t xml:space="preserve">CPV: </w:t>
      </w:r>
      <w:r w:rsidR="00654F6F" w:rsidRPr="002D490B">
        <w:t>665141</w:t>
      </w:r>
      <w:r w:rsidR="005E7416" w:rsidRPr="002D490B">
        <w:t>10-0  - usługi ubezpieczeń pojazdów mechanicznych,</w:t>
      </w:r>
    </w:p>
    <w:p w:rsidR="005E7416" w:rsidRPr="002D490B" w:rsidRDefault="002D490B" w:rsidP="007A0FB9">
      <w:pPr>
        <w:spacing w:line="360" w:lineRule="auto"/>
        <w:ind w:left="1134"/>
      </w:pPr>
      <w:r w:rsidRPr="002D490B">
        <w:t xml:space="preserve">CPV: </w:t>
      </w:r>
      <w:r w:rsidR="00654F6F" w:rsidRPr="002D490B">
        <w:t>665151</w:t>
      </w:r>
      <w:r w:rsidR="005E7416" w:rsidRPr="002D490B">
        <w:t xml:space="preserve">00-4  - usługi ubezpieczenia od ognia, </w:t>
      </w:r>
      <w:r w:rsidR="005E7416" w:rsidRPr="002D490B">
        <w:tab/>
      </w:r>
    </w:p>
    <w:p w:rsidR="005E7416" w:rsidRPr="002D490B" w:rsidRDefault="002D490B" w:rsidP="007A0FB9">
      <w:pPr>
        <w:spacing w:line="360" w:lineRule="auto"/>
        <w:ind w:left="1134"/>
      </w:pPr>
      <w:r w:rsidRPr="002D490B">
        <w:t xml:space="preserve">CPV: </w:t>
      </w:r>
      <w:r w:rsidR="00654F6F" w:rsidRPr="002D490B">
        <w:t>665154</w:t>
      </w:r>
      <w:r w:rsidR="005E7416" w:rsidRPr="002D490B">
        <w:t>00-7  - usługi ubezpieczenia od skutków żywiołów,</w:t>
      </w:r>
    </w:p>
    <w:p w:rsidR="005E7416" w:rsidRPr="002D490B" w:rsidRDefault="002D490B" w:rsidP="007A0FB9">
      <w:pPr>
        <w:spacing w:line="360" w:lineRule="auto"/>
        <w:ind w:left="1134"/>
      </w:pPr>
      <w:r w:rsidRPr="002D490B">
        <w:t xml:space="preserve">CPV: </w:t>
      </w:r>
      <w:r w:rsidR="00654F6F" w:rsidRPr="002D490B">
        <w:t>66516100-1  - usługi ubezpieczenia</w:t>
      </w:r>
      <w:r w:rsidR="005E7416" w:rsidRPr="002D490B">
        <w:t xml:space="preserve"> pojazdów mechanicznych od odpowiedzialności cywilnej,</w:t>
      </w:r>
    </w:p>
    <w:p w:rsidR="00A04591" w:rsidRPr="002D490B" w:rsidRDefault="002D490B" w:rsidP="007A0FB9">
      <w:pPr>
        <w:spacing w:line="360" w:lineRule="auto"/>
        <w:ind w:left="1134"/>
      </w:pPr>
      <w:r w:rsidRPr="002D490B">
        <w:t xml:space="preserve">CPV: </w:t>
      </w:r>
      <w:r w:rsidR="00654F6F" w:rsidRPr="002D490B">
        <w:t>66516400-</w:t>
      </w:r>
      <w:r w:rsidR="005E7416" w:rsidRPr="002D490B">
        <w:t>4  - usługi ubezpieczenia od ogólnej odpowiedzialności cywilnej,</w:t>
      </w:r>
    </w:p>
    <w:p w:rsidR="006A62D4" w:rsidRPr="002D490B" w:rsidRDefault="006A62D4" w:rsidP="002D490B">
      <w:pPr>
        <w:pStyle w:val="Akapitzlist"/>
        <w:numPr>
          <w:ilvl w:val="0"/>
          <w:numId w:val="30"/>
        </w:numPr>
        <w:spacing w:line="360" w:lineRule="auto"/>
      </w:pPr>
      <w:r w:rsidRPr="002D490B">
        <w:t>Przedmiot zamówienia został podzielony  na dwie części.</w:t>
      </w:r>
    </w:p>
    <w:p w:rsidR="002D490B" w:rsidRPr="002D490B" w:rsidRDefault="006A62D4" w:rsidP="002D490B">
      <w:pPr>
        <w:spacing w:line="360" w:lineRule="auto"/>
        <w:rPr>
          <w:b/>
        </w:rPr>
      </w:pPr>
      <w:r w:rsidRPr="002D490B">
        <w:rPr>
          <w:b/>
        </w:rPr>
        <w:t>Część I – Ubezpieczenia mienia i odpowiedzialności cywilnej z tytułu prowadzonej działalności gospodarczej i posiadanego mienia.</w:t>
      </w:r>
    </w:p>
    <w:p w:rsidR="006A62D4" w:rsidRPr="002D490B" w:rsidRDefault="006A62D4" w:rsidP="002D490B">
      <w:pPr>
        <w:pStyle w:val="Akapitzlist"/>
        <w:numPr>
          <w:ilvl w:val="0"/>
          <w:numId w:val="33"/>
        </w:numPr>
        <w:spacing w:line="360" w:lineRule="auto"/>
      </w:pPr>
      <w:r w:rsidRPr="002D490B">
        <w:t xml:space="preserve">Ubezpieczenia mienia od wszystkich ryzyk </w:t>
      </w:r>
    </w:p>
    <w:p w:rsidR="006A62D4" w:rsidRPr="002D490B" w:rsidRDefault="006A62D4" w:rsidP="002D490B">
      <w:pPr>
        <w:pStyle w:val="Akapitzlist"/>
        <w:numPr>
          <w:ilvl w:val="0"/>
          <w:numId w:val="33"/>
        </w:numPr>
        <w:spacing w:line="360" w:lineRule="auto"/>
      </w:pPr>
      <w:r w:rsidRPr="002D490B">
        <w:t>Ubezpieczenie mienia od kradzieży z włamaniem i rabunku</w:t>
      </w:r>
    </w:p>
    <w:p w:rsidR="006A62D4" w:rsidRPr="002D490B" w:rsidRDefault="006A62D4" w:rsidP="002D490B">
      <w:pPr>
        <w:pStyle w:val="Akapitzlist"/>
        <w:numPr>
          <w:ilvl w:val="0"/>
          <w:numId w:val="33"/>
        </w:numPr>
        <w:spacing w:line="360" w:lineRule="auto"/>
      </w:pPr>
      <w:r w:rsidRPr="002D490B">
        <w:t>Ubezpieczenie szyb i przedmiotów szklanych od stłuczenia;</w:t>
      </w:r>
    </w:p>
    <w:p w:rsidR="002D490B" w:rsidRPr="002D490B" w:rsidRDefault="006A62D4" w:rsidP="002D490B">
      <w:pPr>
        <w:pStyle w:val="Akapitzlist"/>
        <w:numPr>
          <w:ilvl w:val="0"/>
          <w:numId w:val="33"/>
        </w:numPr>
        <w:spacing w:before="240" w:line="360" w:lineRule="auto"/>
      </w:pPr>
      <w:r w:rsidRPr="002D490B">
        <w:t>Ubezpieczenie odpowiedzialności cywilnej z tytułu prowadzonej dz</w:t>
      </w:r>
      <w:r w:rsidR="000B6CF3" w:rsidRPr="002D490B">
        <w:t>iałalności i </w:t>
      </w:r>
      <w:r w:rsidRPr="002D490B">
        <w:t>posiadanego mienia</w:t>
      </w:r>
    </w:p>
    <w:p w:rsidR="006A62D4" w:rsidRPr="00B67AD8" w:rsidRDefault="000117A8" w:rsidP="00B67AD8">
      <w:pPr>
        <w:spacing w:before="360" w:after="240" w:line="360" w:lineRule="auto"/>
        <w:rPr>
          <w:b/>
        </w:rPr>
      </w:pPr>
      <w:r>
        <w:rPr>
          <w:b/>
        </w:rPr>
        <w:t>Cześć II – U</w:t>
      </w:r>
      <w:r w:rsidR="006A62D4" w:rsidRPr="00B67AD8">
        <w:rPr>
          <w:b/>
        </w:rPr>
        <w:t xml:space="preserve">bezpieczenia </w:t>
      </w:r>
      <w:r w:rsidR="000B6CF3" w:rsidRPr="00B67AD8">
        <w:rPr>
          <w:b/>
        </w:rPr>
        <w:t>komunikacyjne</w:t>
      </w:r>
    </w:p>
    <w:p w:rsidR="002D490B" w:rsidRPr="002D490B" w:rsidRDefault="000B6CF3" w:rsidP="002D490B">
      <w:pPr>
        <w:pStyle w:val="Akapitzlist"/>
        <w:numPr>
          <w:ilvl w:val="0"/>
          <w:numId w:val="32"/>
        </w:numPr>
        <w:spacing w:line="360" w:lineRule="auto"/>
      </w:pPr>
      <w:r w:rsidRPr="002D490B">
        <w:t>Obowiązkowe ubezpieczenie odpowiedzialności c</w:t>
      </w:r>
      <w:r w:rsidR="006A62D4" w:rsidRPr="002D490B">
        <w:t>ywilnej posiadaczy pojazdów mechanicznych. (OC);Dobrowolne ubezpieczenie komunikacyjne poj</w:t>
      </w:r>
      <w:r w:rsidRPr="002D490B">
        <w:t>azdów mechanicznych od utraty i </w:t>
      </w:r>
      <w:r w:rsidR="006A62D4" w:rsidRPr="002D490B">
        <w:t>uszkodzenia AUTO CASCO (AC/KR</w:t>
      </w:r>
      <w:r w:rsidRPr="002D490B">
        <w:t>)</w:t>
      </w:r>
    </w:p>
    <w:p w:rsidR="002D490B" w:rsidRPr="002D490B" w:rsidRDefault="006A62D4" w:rsidP="002D490B">
      <w:pPr>
        <w:pStyle w:val="Akapitzlist"/>
        <w:numPr>
          <w:ilvl w:val="0"/>
          <w:numId w:val="32"/>
        </w:numPr>
        <w:spacing w:line="360" w:lineRule="auto"/>
      </w:pPr>
      <w:r w:rsidRPr="002D490B">
        <w:t>Ubezpieczenie Zielona Karta (ZK);</w:t>
      </w:r>
    </w:p>
    <w:p w:rsidR="002D490B" w:rsidRPr="002D490B" w:rsidRDefault="006A62D4" w:rsidP="002D490B">
      <w:pPr>
        <w:pStyle w:val="Akapitzlist"/>
        <w:numPr>
          <w:ilvl w:val="0"/>
          <w:numId w:val="32"/>
        </w:numPr>
        <w:spacing w:line="360" w:lineRule="auto"/>
      </w:pPr>
      <w:r w:rsidRPr="002D490B">
        <w:t>Ubezpieczenie następstw nieszczęśliwych wypadków kierowcy i pasażerów(NNW);</w:t>
      </w:r>
    </w:p>
    <w:p w:rsidR="006A62D4" w:rsidRPr="002D490B" w:rsidRDefault="006A62D4" w:rsidP="002D490B">
      <w:pPr>
        <w:pStyle w:val="Akapitzlist"/>
        <w:numPr>
          <w:ilvl w:val="0"/>
          <w:numId w:val="32"/>
        </w:numPr>
        <w:spacing w:line="360" w:lineRule="auto"/>
      </w:pPr>
      <w:r w:rsidRPr="002D490B">
        <w:t xml:space="preserve">Ubezpieczenie usługi </w:t>
      </w:r>
      <w:proofErr w:type="spellStart"/>
      <w:r w:rsidRPr="002D490B">
        <w:t>Assistance</w:t>
      </w:r>
      <w:proofErr w:type="spellEnd"/>
      <w:r w:rsidRPr="002D490B">
        <w:t xml:space="preserve"> komunikacyjne ( ASS).</w:t>
      </w:r>
    </w:p>
    <w:p w:rsidR="00077BBA" w:rsidRPr="002D490B" w:rsidRDefault="00077BBA" w:rsidP="000117A8">
      <w:pPr>
        <w:pStyle w:val="Akapitzlist"/>
        <w:numPr>
          <w:ilvl w:val="0"/>
          <w:numId w:val="30"/>
        </w:numPr>
        <w:spacing w:before="240" w:line="360" w:lineRule="auto"/>
      </w:pPr>
      <w:r w:rsidRPr="002D490B">
        <w:t xml:space="preserve">Szczegółowy opis zamówienia zawarty jest w części poufnej SWZ w </w:t>
      </w:r>
      <w:r w:rsidRPr="000117A8">
        <w:rPr>
          <w:b/>
        </w:rPr>
        <w:t>załączniku nr 1.</w:t>
      </w:r>
    </w:p>
    <w:p w:rsidR="00077BBA" w:rsidRPr="002D490B" w:rsidRDefault="00077BBA" w:rsidP="002D490B">
      <w:pPr>
        <w:pStyle w:val="Akapitzlist"/>
        <w:numPr>
          <w:ilvl w:val="0"/>
          <w:numId w:val="30"/>
        </w:numPr>
        <w:spacing w:line="360" w:lineRule="auto"/>
      </w:pPr>
      <w:r w:rsidRPr="002D490B">
        <w:t>Przedmiot zamówienia należy wykonać zgodnie z warunkami wyznaczonymi treścią SWZ i zgodnych ze złożoną ofertą.</w:t>
      </w:r>
    </w:p>
    <w:p w:rsidR="00077BBA" w:rsidRPr="002D490B" w:rsidRDefault="00077BBA" w:rsidP="002D490B">
      <w:pPr>
        <w:pStyle w:val="Akapitzlist"/>
        <w:numPr>
          <w:ilvl w:val="0"/>
          <w:numId w:val="30"/>
        </w:numPr>
        <w:spacing w:line="360" w:lineRule="auto"/>
      </w:pPr>
      <w:r w:rsidRPr="002D490B">
        <w:t>Wykonawca udzielając ochrony ubezpieczeniowej przyjmuje warunki niniejszej SWZ, które zastępują ogólne i szczególne warunki ubezpieczenia, którymi się Wykonawca posługuje.</w:t>
      </w:r>
    </w:p>
    <w:p w:rsidR="00077BBA" w:rsidRPr="002D490B" w:rsidRDefault="00077BBA" w:rsidP="002D490B">
      <w:pPr>
        <w:pStyle w:val="Akapitzlist"/>
        <w:numPr>
          <w:ilvl w:val="0"/>
          <w:numId w:val="30"/>
        </w:numPr>
        <w:spacing w:line="360" w:lineRule="auto"/>
      </w:pPr>
      <w:r w:rsidRPr="002D490B">
        <w:t>Ogólne i szczególne warunki będą miały jedynie zastosowanie w kwestiach nie uregulowanych  w SWZ i w ofercie.</w:t>
      </w:r>
    </w:p>
    <w:p w:rsidR="00077BBA" w:rsidRPr="002D490B" w:rsidRDefault="00077BBA" w:rsidP="002D490B">
      <w:pPr>
        <w:pStyle w:val="Akapitzlist"/>
        <w:numPr>
          <w:ilvl w:val="0"/>
          <w:numId w:val="30"/>
        </w:numPr>
        <w:spacing w:line="360" w:lineRule="auto"/>
      </w:pPr>
      <w:r w:rsidRPr="002D490B">
        <w:t>Wykonawca w okresie wykonywania zamówienia gwarantuje niezmienność zakresu ochrony ubezpieczeniowej i stawek jednostkowych zgodnych ze złożoną ofertą.</w:t>
      </w:r>
    </w:p>
    <w:p w:rsidR="00C0319F" w:rsidRPr="002D490B" w:rsidRDefault="00C0319F" w:rsidP="002D490B">
      <w:pPr>
        <w:spacing w:line="360" w:lineRule="auto"/>
      </w:pPr>
      <w:r w:rsidRPr="002D490B">
        <w:br w:type="page"/>
      </w:r>
    </w:p>
    <w:p w:rsidR="00296A8C" w:rsidRPr="00D569F8" w:rsidRDefault="00296A8C" w:rsidP="004B5F97">
      <w:pPr>
        <w:pStyle w:val="Nagwek1"/>
        <w:spacing w:line="240" w:lineRule="auto"/>
        <w:rPr>
          <w:lang w:eastAsia="pl-PL"/>
        </w:rPr>
      </w:pPr>
      <w:bookmarkStart w:id="8" w:name="_Toc87798749"/>
      <w:r w:rsidRPr="00D569F8">
        <w:rPr>
          <w:lang w:eastAsia="pl-PL"/>
        </w:rPr>
        <w:t>ROZDZIAŁ V</w:t>
      </w:r>
      <w:bookmarkEnd w:id="8"/>
    </w:p>
    <w:p w:rsidR="00296A8C" w:rsidRPr="00D569F8" w:rsidRDefault="00296A8C" w:rsidP="004B5F97">
      <w:pPr>
        <w:pStyle w:val="Nagwek2"/>
        <w:spacing w:before="0" w:line="240" w:lineRule="auto"/>
      </w:pPr>
      <w:bookmarkStart w:id="9" w:name="_Toc87798750"/>
      <w:r w:rsidRPr="00D569F8">
        <w:t>Oferty częściowe i wariantowe</w:t>
      </w:r>
      <w:bookmarkEnd w:id="9"/>
    </w:p>
    <w:p w:rsidR="004B5F97" w:rsidRPr="00D569F8" w:rsidRDefault="004B5F97" w:rsidP="004B5F97">
      <w:pPr>
        <w:rPr>
          <w:rFonts w:asciiTheme="majorHAnsi" w:hAnsiTheme="majorHAnsi"/>
        </w:rPr>
      </w:pPr>
    </w:p>
    <w:p w:rsidR="00296A8C" w:rsidRPr="00D569F8" w:rsidRDefault="00296A8C" w:rsidP="002D490B">
      <w:pPr>
        <w:pStyle w:val="Akapitzlist"/>
        <w:numPr>
          <w:ilvl w:val="0"/>
          <w:numId w:val="9"/>
        </w:numPr>
        <w:spacing w:line="360" w:lineRule="auto"/>
        <w:ind w:left="0"/>
        <w:jc w:val="both"/>
        <w:rPr>
          <w:rFonts w:asciiTheme="majorHAnsi" w:hAnsiTheme="majorHAnsi"/>
        </w:rPr>
      </w:pPr>
      <w:r w:rsidRPr="00D569F8">
        <w:rPr>
          <w:rFonts w:asciiTheme="majorHAnsi" w:hAnsiTheme="majorHAnsi"/>
        </w:rPr>
        <w:t>Zamawiający dopuszcza składanie ofert częściowych.</w:t>
      </w:r>
    </w:p>
    <w:p w:rsidR="00296A8C" w:rsidRPr="00D569F8" w:rsidRDefault="00296A8C" w:rsidP="002D490B">
      <w:pPr>
        <w:pStyle w:val="Akapitzlist"/>
        <w:numPr>
          <w:ilvl w:val="0"/>
          <w:numId w:val="9"/>
        </w:numPr>
        <w:spacing w:line="360" w:lineRule="auto"/>
        <w:ind w:left="0"/>
        <w:jc w:val="both"/>
        <w:rPr>
          <w:rFonts w:asciiTheme="majorHAnsi" w:hAnsiTheme="majorHAnsi"/>
        </w:rPr>
      </w:pPr>
      <w:r w:rsidRPr="00D569F8">
        <w:rPr>
          <w:rFonts w:asciiTheme="majorHAnsi" w:hAnsiTheme="majorHAnsi"/>
        </w:rPr>
        <w:t>Każda część zamówienia będzie oceniana oddzielnie</w:t>
      </w:r>
      <w:r w:rsidR="000117A8">
        <w:rPr>
          <w:rFonts w:asciiTheme="majorHAnsi" w:hAnsiTheme="majorHAnsi"/>
        </w:rPr>
        <w:t>.</w:t>
      </w:r>
    </w:p>
    <w:p w:rsidR="00296A8C" w:rsidRPr="00D569F8" w:rsidRDefault="00296A8C" w:rsidP="002D490B">
      <w:pPr>
        <w:pStyle w:val="Akapitzlist"/>
        <w:numPr>
          <w:ilvl w:val="0"/>
          <w:numId w:val="9"/>
        </w:numPr>
        <w:spacing w:line="360" w:lineRule="auto"/>
        <w:ind w:left="0"/>
        <w:jc w:val="both"/>
        <w:rPr>
          <w:rFonts w:asciiTheme="majorHAnsi" w:hAnsiTheme="majorHAnsi"/>
        </w:rPr>
      </w:pPr>
      <w:r w:rsidRPr="00D569F8">
        <w:rPr>
          <w:rFonts w:asciiTheme="majorHAnsi" w:hAnsiTheme="majorHAnsi"/>
        </w:rPr>
        <w:t xml:space="preserve">Wykonawca może złożyć </w:t>
      </w:r>
      <w:r w:rsidR="003B107A" w:rsidRPr="00D569F8">
        <w:rPr>
          <w:rFonts w:asciiTheme="majorHAnsi" w:hAnsiTheme="majorHAnsi"/>
        </w:rPr>
        <w:t xml:space="preserve">w niniejszym postępowaniu </w:t>
      </w:r>
      <w:r w:rsidRPr="00D569F8">
        <w:rPr>
          <w:rFonts w:asciiTheme="majorHAnsi" w:hAnsiTheme="majorHAnsi"/>
        </w:rPr>
        <w:t>ofertę na jedną lub dwie części zamówienia.</w:t>
      </w:r>
    </w:p>
    <w:p w:rsidR="00296A8C" w:rsidRPr="00D569F8" w:rsidRDefault="00296A8C" w:rsidP="002D490B">
      <w:pPr>
        <w:pStyle w:val="Akapitzlist"/>
        <w:numPr>
          <w:ilvl w:val="0"/>
          <w:numId w:val="9"/>
        </w:numPr>
        <w:spacing w:line="360" w:lineRule="auto"/>
        <w:ind w:left="0"/>
        <w:jc w:val="both"/>
        <w:rPr>
          <w:rFonts w:asciiTheme="majorHAnsi" w:hAnsiTheme="majorHAnsi"/>
        </w:rPr>
      </w:pPr>
      <w:r w:rsidRPr="00D569F8">
        <w:rPr>
          <w:rFonts w:asciiTheme="majorHAnsi" w:hAnsiTheme="majorHAnsi"/>
        </w:rPr>
        <w:t>Zamawiający nie dopuszcza składania ofert wariantowych.</w:t>
      </w:r>
    </w:p>
    <w:p w:rsidR="00C0319F" w:rsidRDefault="00C0319F" w:rsidP="002D490B">
      <w:pPr>
        <w:spacing w:line="360" w:lineRule="auto"/>
        <w:jc w:val="both"/>
        <w:rPr>
          <w:rFonts w:asciiTheme="majorHAnsi" w:eastAsiaTheme="majorEastAsia" w:hAnsiTheme="majorHAnsi" w:cstheme="majorBidi"/>
          <w:b/>
          <w:bCs/>
          <w:color w:val="A8422A" w:themeColor="accent1" w:themeShade="BF"/>
          <w:sz w:val="28"/>
          <w:szCs w:val="28"/>
          <w:lang w:eastAsia="pl-PL"/>
        </w:rPr>
      </w:pPr>
      <w:r>
        <w:rPr>
          <w:lang w:eastAsia="pl-PL"/>
        </w:rPr>
        <w:br w:type="page"/>
      </w:r>
    </w:p>
    <w:p w:rsidR="004B5F97" w:rsidRPr="00D569F8" w:rsidRDefault="004B5F97" w:rsidP="004B5F97">
      <w:pPr>
        <w:pStyle w:val="Nagwek1"/>
        <w:rPr>
          <w:lang w:eastAsia="pl-PL"/>
        </w:rPr>
      </w:pPr>
      <w:bookmarkStart w:id="10" w:name="_Toc87798751"/>
      <w:r w:rsidRPr="00D569F8">
        <w:rPr>
          <w:lang w:eastAsia="pl-PL"/>
        </w:rPr>
        <w:t>ROZDZIAŁ VI</w:t>
      </w:r>
      <w:bookmarkEnd w:id="10"/>
    </w:p>
    <w:p w:rsidR="00296A8C" w:rsidRPr="00D569F8" w:rsidRDefault="004B5F97" w:rsidP="004B5F97">
      <w:pPr>
        <w:pStyle w:val="Nagwek2"/>
        <w:spacing w:before="0"/>
      </w:pPr>
      <w:bookmarkStart w:id="11" w:name="_Toc87798752"/>
      <w:r w:rsidRPr="00D569F8">
        <w:t>Wadium</w:t>
      </w:r>
      <w:r w:rsidR="00124415">
        <w:t xml:space="preserve"> i zabezpieczenia umowy</w:t>
      </w:r>
      <w:bookmarkEnd w:id="11"/>
    </w:p>
    <w:p w:rsidR="004B5F97" w:rsidRPr="00D569F8" w:rsidRDefault="004B5F97" w:rsidP="00124415">
      <w:pPr>
        <w:spacing w:line="360" w:lineRule="auto"/>
        <w:rPr>
          <w:rFonts w:asciiTheme="majorHAnsi" w:hAnsiTheme="majorHAnsi"/>
        </w:rPr>
      </w:pPr>
    </w:p>
    <w:p w:rsidR="004B5F97" w:rsidRDefault="004B5F97" w:rsidP="00124415">
      <w:pPr>
        <w:pStyle w:val="Akapitzlist"/>
        <w:numPr>
          <w:ilvl w:val="0"/>
          <w:numId w:val="44"/>
        </w:numPr>
        <w:spacing w:line="360" w:lineRule="auto"/>
        <w:jc w:val="both"/>
        <w:rPr>
          <w:rFonts w:asciiTheme="majorHAnsi" w:hAnsiTheme="majorHAnsi"/>
        </w:rPr>
      </w:pPr>
      <w:r w:rsidRPr="00124415">
        <w:rPr>
          <w:rFonts w:asciiTheme="majorHAnsi" w:hAnsiTheme="majorHAnsi"/>
        </w:rPr>
        <w:t>Zamawiający nie wymaga wniesienia wadium.</w:t>
      </w:r>
    </w:p>
    <w:p w:rsidR="00124415" w:rsidRPr="00124415" w:rsidRDefault="00124415" w:rsidP="00124415">
      <w:pPr>
        <w:pStyle w:val="Akapitzlist"/>
        <w:numPr>
          <w:ilvl w:val="0"/>
          <w:numId w:val="44"/>
        </w:numPr>
        <w:spacing w:line="360" w:lineRule="auto"/>
        <w:jc w:val="both"/>
        <w:rPr>
          <w:rFonts w:asciiTheme="majorHAnsi" w:hAnsiTheme="majorHAnsi"/>
        </w:rPr>
      </w:pPr>
      <w:r>
        <w:rPr>
          <w:rFonts w:asciiTheme="majorHAnsi" w:hAnsiTheme="majorHAnsi"/>
        </w:rPr>
        <w:t xml:space="preserve">Zamawiający nie przewiduje zabezpieczenia należytego wykonania umowy. </w:t>
      </w:r>
    </w:p>
    <w:p w:rsidR="00C0319F" w:rsidRDefault="00C0319F">
      <w:pPr>
        <w:rPr>
          <w:rFonts w:asciiTheme="majorHAnsi" w:eastAsiaTheme="majorEastAsia" w:hAnsiTheme="majorHAnsi" w:cstheme="majorBidi"/>
          <w:b/>
          <w:bCs/>
          <w:color w:val="A8422A" w:themeColor="accent1" w:themeShade="BF"/>
          <w:sz w:val="28"/>
          <w:szCs w:val="28"/>
          <w:lang w:eastAsia="pl-PL"/>
        </w:rPr>
      </w:pPr>
      <w:r>
        <w:rPr>
          <w:lang w:eastAsia="pl-PL"/>
        </w:rPr>
        <w:br w:type="page"/>
      </w:r>
    </w:p>
    <w:p w:rsidR="00973BCB" w:rsidRPr="00D569F8" w:rsidRDefault="00973BCB" w:rsidP="00973BCB">
      <w:pPr>
        <w:pStyle w:val="Nagwek1"/>
        <w:rPr>
          <w:lang w:eastAsia="pl-PL"/>
        </w:rPr>
      </w:pPr>
      <w:bookmarkStart w:id="12" w:name="_Toc87798753"/>
      <w:r w:rsidRPr="00D569F8">
        <w:rPr>
          <w:lang w:eastAsia="pl-PL"/>
        </w:rPr>
        <w:t>ROZDZIAŁ V</w:t>
      </w:r>
      <w:r w:rsidR="00296A8C" w:rsidRPr="00D569F8">
        <w:rPr>
          <w:lang w:eastAsia="pl-PL"/>
        </w:rPr>
        <w:t>I</w:t>
      </w:r>
      <w:r w:rsidR="004B5F97" w:rsidRPr="00D569F8">
        <w:rPr>
          <w:lang w:eastAsia="pl-PL"/>
        </w:rPr>
        <w:t>I</w:t>
      </w:r>
      <w:bookmarkEnd w:id="12"/>
    </w:p>
    <w:p w:rsidR="00191785" w:rsidRPr="00D569F8" w:rsidRDefault="00973BCB" w:rsidP="004B5F97">
      <w:pPr>
        <w:pStyle w:val="Nagwek2"/>
        <w:spacing w:before="0"/>
      </w:pPr>
      <w:bookmarkStart w:id="13" w:name="_Toc87798754"/>
      <w:r w:rsidRPr="00D569F8">
        <w:t>Terminy wykonania zamówienia</w:t>
      </w:r>
      <w:bookmarkEnd w:id="13"/>
    </w:p>
    <w:p w:rsidR="00B7221F" w:rsidRPr="00D569F8" w:rsidRDefault="00191785" w:rsidP="00CF623B">
      <w:pPr>
        <w:pStyle w:val="Akapitzlist"/>
        <w:numPr>
          <w:ilvl w:val="0"/>
          <w:numId w:val="8"/>
        </w:numPr>
        <w:spacing w:before="240" w:line="360" w:lineRule="auto"/>
        <w:ind w:left="0" w:hanging="426"/>
        <w:jc w:val="both"/>
        <w:rPr>
          <w:rFonts w:asciiTheme="majorHAnsi" w:hAnsiTheme="majorHAnsi" w:cs="Times New Roman"/>
          <w:lang w:eastAsia="pl-PL"/>
        </w:rPr>
      </w:pPr>
      <w:r w:rsidRPr="00D569F8">
        <w:rPr>
          <w:rFonts w:asciiTheme="majorHAnsi" w:hAnsiTheme="majorHAnsi"/>
          <w:lang w:eastAsia="pl-PL"/>
        </w:rPr>
        <w:t>Termin wykonania zamówienia</w:t>
      </w:r>
      <w:r w:rsidR="00CF623B">
        <w:rPr>
          <w:rFonts w:asciiTheme="majorHAnsi" w:hAnsiTheme="majorHAnsi"/>
          <w:lang w:eastAsia="pl-PL"/>
        </w:rPr>
        <w:t xml:space="preserve"> wynosi</w:t>
      </w:r>
      <w:r w:rsidRPr="00D569F8">
        <w:rPr>
          <w:rFonts w:asciiTheme="majorHAnsi" w:hAnsiTheme="majorHAnsi"/>
          <w:lang w:eastAsia="pl-PL"/>
        </w:rPr>
        <w:t xml:space="preserve"> </w:t>
      </w:r>
      <w:r w:rsidR="00CF623B">
        <w:rPr>
          <w:rFonts w:asciiTheme="majorHAnsi" w:hAnsiTheme="majorHAnsi"/>
          <w:lang w:eastAsia="pl-PL"/>
        </w:rPr>
        <w:t xml:space="preserve">12 miesięcy </w:t>
      </w:r>
      <w:r w:rsidRPr="00D569F8">
        <w:rPr>
          <w:rFonts w:asciiTheme="majorHAnsi" w:hAnsiTheme="majorHAnsi"/>
          <w:lang w:eastAsia="pl-PL"/>
        </w:rPr>
        <w:t>od 01.0</w:t>
      </w:r>
      <w:r w:rsidR="00B7221F" w:rsidRPr="00D569F8">
        <w:rPr>
          <w:rFonts w:asciiTheme="majorHAnsi" w:hAnsiTheme="majorHAnsi"/>
          <w:lang w:eastAsia="pl-PL"/>
        </w:rPr>
        <w:t>1.2022</w:t>
      </w:r>
      <w:r w:rsidRPr="00D569F8">
        <w:rPr>
          <w:rFonts w:asciiTheme="majorHAnsi" w:hAnsiTheme="majorHAnsi"/>
          <w:lang w:eastAsia="pl-PL"/>
        </w:rPr>
        <w:t>r. do 31.12</w:t>
      </w:r>
      <w:r w:rsidR="00CF623B">
        <w:rPr>
          <w:rFonts w:asciiTheme="majorHAnsi" w:hAnsiTheme="majorHAnsi"/>
          <w:lang w:eastAsia="pl-PL"/>
        </w:rPr>
        <w:t>.2022</w:t>
      </w:r>
      <w:r w:rsidRPr="00D569F8">
        <w:rPr>
          <w:rFonts w:asciiTheme="majorHAnsi" w:hAnsiTheme="majorHAnsi"/>
          <w:lang w:eastAsia="pl-PL"/>
        </w:rPr>
        <w:t xml:space="preserve"> </w:t>
      </w:r>
      <w:proofErr w:type="spellStart"/>
      <w:r w:rsidRPr="00D569F8">
        <w:rPr>
          <w:rFonts w:asciiTheme="majorHAnsi" w:hAnsiTheme="majorHAnsi"/>
          <w:lang w:eastAsia="pl-PL"/>
        </w:rPr>
        <w:t>r</w:t>
      </w:r>
      <w:proofErr w:type="spellEnd"/>
      <w:r w:rsidRPr="00D569F8">
        <w:rPr>
          <w:rFonts w:asciiTheme="majorHAnsi" w:hAnsiTheme="majorHAnsi"/>
          <w:lang w:eastAsia="pl-PL"/>
        </w:rPr>
        <w:t xml:space="preserve">. </w:t>
      </w:r>
      <w:r w:rsidR="00CF623B">
        <w:rPr>
          <w:rFonts w:asciiTheme="majorHAnsi" w:hAnsiTheme="majorHAnsi"/>
          <w:lang w:eastAsia="pl-PL"/>
        </w:rPr>
        <w:t xml:space="preserve">– roczny okres ubezpieczenia, </w:t>
      </w:r>
      <w:r w:rsidRPr="00D569F8">
        <w:rPr>
          <w:rFonts w:asciiTheme="majorHAnsi" w:hAnsiTheme="majorHAnsi"/>
          <w:lang w:eastAsia="pl-PL"/>
        </w:rPr>
        <w:t xml:space="preserve"> chyba, że co in</w:t>
      </w:r>
      <w:r w:rsidR="00CF623B">
        <w:rPr>
          <w:rFonts w:asciiTheme="majorHAnsi" w:hAnsiTheme="majorHAnsi"/>
          <w:lang w:eastAsia="pl-PL"/>
        </w:rPr>
        <w:t xml:space="preserve">nego będzie wynikało przy poszczególnych ryzykach znajdujących się w </w:t>
      </w:r>
      <w:r w:rsidR="00CF623B" w:rsidRPr="000117A8">
        <w:rPr>
          <w:rFonts w:asciiTheme="majorHAnsi" w:hAnsiTheme="majorHAnsi"/>
          <w:b/>
          <w:lang w:eastAsia="pl-PL"/>
        </w:rPr>
        <w:t>Załączniku nr 4 – Wykaz pojazdów</w:t>
      </w:r>
      <w:r w:rsidR="00CF623B">
        <w:rPr>
          <w:rFonts w:asciiTheme="majorHAnsi" w:hAnsiTheme="majorHAnsi"/>
          <w:lang w:eastAsia="pl-PL"/>
        </w:rPr>
        <w:t>.</w:t>
      </w:r>
    </w:p>
    <w:p w:rsidR="00B7221F" w:rsidRDefault="00B7221F" w:rsidP="00B67AD8">
      <w:pPr>
        <w:pStyle w:val="Akapitzlist"/>
        <w:numPr>
          <w:ilvl w:val="0"/>
          <w:numId w:val="8"/>
        </w:numPr>
        <w:spacing w:after="240" w:line="360" w:lineRule="auto"/>
        <w:ind w:left="0" w:hanging="426"/>
        <w:jc w:val="both"/>
        <w:rPr>
          <w:rFonts w:asciiTheme="majorHAnsi" w:hAnsiTheme="majorHAnsi" w:cs="Times New Roman"/>
          <w:lang w:eastAsia="pl-PL"/>
        </w:rPr>
      </w:pPr>
      <w:r w:rsidRPr="00D569F8">
        <w:rPr>
          <w:rFonts w:asciiTheme="majorHAnsi" w:hAnsiTheme="majorHAnsi" w:cs="Times New Roman"/>
          <w:lang w:eastAsia="pl-PL"/>
        </w:rPr>
        <w:t xml:space="preserve">Wskazanie daty wykonania umowy, zgodnie z art. 436 ust 1 ustawy </w:t>
      </w:r>
      <w:proofErr w:type="spellStart"/>
      <w:r w:rsidRPr="00D569F8">
        <w:rPr>
          <w:rFonts w:asciiTheme="majorHAnsi" w:hAnsiTheme="majorHAnsi" w:cs="Times New Roman"/>
          <w:lang w:eastAsia="pl-PL"/>
        </w:rPr>
        <w:t>Pzp</w:t>
      </w:r>
      <w:proofErr w:type="spellEnd"/>
      <w:r w:rsidRPr="00D569F8">
        <w:rPr>
          <w:rFonts w:asciiTheme="majorHAnsi" w:hAnsiTheme="majorHAnsi" w:cs="Times New Roman"/>
          <w:lang w:eastAsia="pl-PL"/>
        </w:rPr>
        <w:t>, jest uzasadnione obiektywną przyczyną związana z koniecznością zapewnienia cią</w:t>
      </w:r>
      <w:r w:rsidR="00CF623B">
        <w:rPr>
          <w:rFonts w:asciiTheme="majorHAnsi" w:hAnsiTheme="majorHAnsi" w:cs="Times New Roman"/>
          <w:lang w:eastAsia="pl-PL"/>
        </w:rPr>
        <w:t>głości ochrony ubezpieczeniowej.</w:t>
      </w:r>
    </w:p>
    <w:p w:rsidR="00CF623B" w:rsidRPr="00CF623B" w:rsidRDefault="00CF623B" w:rsidP="00CF623B">
      <w:pPr>
        <w:pStyle w:val="Akapitzlist"/>
        <w:numPr>
          <w:ilvl w:val="0"/>
          <w:numId w:val="8"/>
        </w:numPr>
        <w:spacing w:after="240" w:line="360" w:lineRule="auto"/>
        <w:ind w:left="0" w:hanging="426"/>
        <w:jc w:val="both"/>
        <w:rPr>
          <w:rFonts w:asciiTheme="majorHAnsi" w:hAnsiTheme="majorHAnsi" w:cs="Times New Roman"/>
          <w:lang w:eastAsia="pl-PL"/>
        </w:rPr>
      </w:pPr>
      <w:r w:rsidRPr="00D569F8">
        <w:rPr>
          <w:rFonts w:asciiTheme="majorHAnsi" w:hAnsiTheme="majorHAnsi" w:cs="Times New Roman"/>
          <w:lang w:eastAsia="pl-PL"/>
        </w:rPr>
        <w:t xml:space="preserve">Polisy ubezpieczeniowe zostaną wystawione na Ubezpieczającego/Ubezpieczonego </w:t>
      </w:r>
      <w:proofErr w:type="spellStart"/>
      <w:r w:rsidRPr="00D569F8">
        <w:rPr>
          <w:rFonts w:asciiTheme="majorHAnsi" w:hAnsiTheme="majorHAnsi" w:cs="Times New Roman"/>
          <w:lang w:eastAsia="pl-PL"/>
        </w:rPr>
        <w:t>t.j</w:t>
      </w:r>
      <w:proofErr w:type="spellEnd"/>
      <w:r w:rsidRPr="00D569F8">
        <w:rPr>
          <w:rFonts w:asciiTheme="majorHAnsi" w:hAnsiTheme="majorHAnsi" w:cs="Times New Roman"/>
          <w:lang w:eastAsia="pl-PL"/>
        </w:rPr>
        <w:t xml:space="preserve">. </w:t>
      </w:r>
      <w:r w:rsidRPr="00D569F8">
        <w:rPr>
          <w:rFonts w:asciiTheme="majorHAnsi" w:hAnsiTheme="majorHAnsi" w:cs="Times New Roman"/>
        </w:rPr>
        <w:t xml:space="preserve">Przedsiębiorstwo Komunikacji Samochodowej "SOKOŁÓW" w Sokołowie Podlaskim S.A.  08-300 Sokołów Podlaski, ul. Ząbkowska 2 </w:t>
      </w:r>
    </w:p>
    <w:p w:rsidR="00191785" w:rsidRPr="00D569F8" w:rsidRDefault="00191785" w:rsidP="00B67AD8">
      <w:pPr>
        <w:pStyle w:val="Akapitzlist"/>
        <w:numPr>
          <w:ilvl w:val="0"/>
          <w:numId w:val="8"/>
        </w:numPr>
        <w:spacing w:after="240" w:line="360" w:lineRule="auto"/>
        <w:ind w:left="0" w:hanging="426"/>
        <w:jc w:val="both"/>
        <w:rPr>
          <w:rFonts w:asciiTheme="majorHAnsi" w:hAnsiTheme="majorHAnsi" w:cs="Times New Roman"/>
          <w:lang w:eastAsia="pl-PL"/>
        </w:rPr>
      </w:pPr>
      <w:r w:rsidRPr="00D569F8">
        <w:rPr>
          <w:rFonts w:asciiTheme="majorHAnsi" w:hAnsiTheme="majorHAnsi" w:cs="Times New Roman"/>
          <w:lang w:eastAsia="pl-PL"/>
        </w:rPr>
        <w:t>Termin i miejsce podpis</w:t>
      </w:r>
      <w:r w:rsidR="00B7221F" w:rsidRPr="00D569F8">
        <w:rPr>
          <w:rFonts w:asciiTheme="majorHAnsi" w:hAnsiTheme="majorHAnsi" w:cs="Times New Roman"/>
          <w:lang w:eastAsia="pl-PL"/>
        </w:rPr>
        <w:t xml:space="preserve">ania umowy zostaną określone w </w:t>
      </w:r>
      <w:r w:rsidRPr="00D569F8">
        <w:rPr>
          <w:rFonts w:asciiTheme="majorHAnsi" w:hAnsiTheme="majorHAnsi" w:cs="Times New Roman"/>
          <w:lang w:eastAsia="pl-PL"/>
        </w:rPr>
        <w:t>inform</w:t>
      </w:r>
      <w:r w:rsidR="00B7221F" w:rsidRPr="00D569F8">
        <w:rPr>
          <w:rFonts w:asciiTheme="majorHAnsi" w:hAnsiTheme="majorHAnsi" w:cs="Times New Roman"/>
          <w:lang w:eastAsia="pl-PL"/>
        </w:rPr>
        <w:t xml:space="preserve">acji o sposobie zawarcia umowy, </w:t>
      </w:r>
      <w:r w:rsidRPr="00D569F8">
        <w:rPr>
          <w:rFonts w:asciiTheme="majorHAnsi" w:hAnsiTheme="majorHAnsi" w:cs="Times New Roman"/>
          <w:lang w:eastAsia="pl-PL"/>
        </w:rPr>
        <w:t xml:space="preserve"> przesłanej do </w:t>
      </w:r>
      <w:r w:rsidR="00B7221F" w:rsidRPr="00D569F8">
        <w:rPr>
          <w:rFonts w:asciiTheme="majorHAnsi" w:hAnsiTheme="majorHAnsi" w:cs="Times New Roman"/>
          <w:lang w:eastAsia="pl-PL"/>
        </w:rPr>
        <w:t>W</w:t>
      </w:r>
      <w:r w:rsidRPr="00D569F8">
        <w:rPr>
          <w:rFonts w:asciiTheme="majorHAnsi" w:hAnsiTheme="majorHAnsi" w:cs="Times New Roman"/>
          <w:lang w:eastAsia="pl-PL"/>
        </w:rPr>
        <w:t>ykonawcy, którego oferta została wybrana.</w:t>
      </w:r>
    </w:p>
    <w:p w:rsidR="00C0319F" w:rsidRDefault="00C0319F">
      <w:pPr>
        <w:rPr>
          <w:rFonts w:asciiTheme="majorHAnsi" w:eastAsiaTheme="majorEastAsia" w:hAnsiTheme="majorHAnsi" w:cstheme="majorBidi"/>
          <w:b/>
          <w:bCs/>
          <w:color w:val="A8422A" w:themeColor="accent1" w:themeShade="BF"/>
          <w:sz w:val="28"/>
          <w:szCs w:val="28"/>
          <w:lang w:eastAsia="pl-PL"/>
        </w:rPr>
      </w:pPr>
      <w:r>
        <w:rPr>
          <w:lang w:eastAsia="pl-PL"/>
        </w:rPr>
        <w:br w:type="page"/>
      </w:r>
    </w:p>
    <w:p w:rsidR="00296A8C" w:rsidRPr="00D569F8" w:rsidRDefault="00296A8C" w:rsidP="00296A8C">
      <w:pPr>
        <w:pStyle w:val="Nagwek1"/>
        <w:rPr>
          <w:lang w:eastAsia="pl-PL"/>
        </w:rPr>
      </w:pPr>
      <w:bookmarkStart w:id="14" w:name="_Toc87798755"/>
      <w:r w:rsidRPr="00D569F8">
        <w:rPr>
          <w:lang w:eastAsia="pl-PL"/>
        </w:rPr>
        <w:t>ROZDZIAŁ VI</w:t>
      </w:r>
      <w:r w:rsidR="004B5F97" w:rsidRPr="00D569F8">
        <w:rPr>
          <w:lang w:eastAsia="pl-PL"/>
        </w:rPr>
        <w:t>II</w:t>
      </w:r>
      <w:bookmarkEnd w:id="14"/>
    </w:p>
    <w:p w:rsidR="00296A8C" w:rsidRPr="00D569F8" w:rsidRDefault="00296A8C" w:rsidP="00296A8C">
      <w:pPr>
        <w:pStyle w:val="Nagwek2"/>
        <w:rPr>
          <w:lang w:eastAsia="pl-PL"/>
        </w:rPr>
      </w:pPr>
      <w:bookmarkStart w:id="15" w:name="_Toc87798756"/>
      <w:r w:rsidRPr="00D569F8">
        <w:rPr>
          <w:lang w:eastAsia="pl-PL"/>
        </w:rPr>
        <w:t>Podstawy wykluczenia, o których mowa w art. 108 i 109</w:t>
      </w:r>
      <w:bookmarkEnd w:id="15"/>
    </w:p>
    <w:p w:rsidR="00296A8C" w:rsidRPr="00D569F8" w:rsidRDefault="00296A8C" w:rsidP="00B8169B">
      <w:pPr>
        <w:pStyle w:val="Akapitzlist"/>
        <w:numPr>
          <w:ilvl w:val="0"/>
          <w:numId w:val="10"/>
        </w:numPr>
        <w:spacing w:before="240" w:line="360" w:lineRule="auto"/>
        <w:jc w:val="both"/>
        <w:rPr>
          <w:rFonts w:asciiTheme="majorHAnsi" w:hAnsiTheme="majorHAnsi"/>
        </w:rPr>
      </w:pPr>
      <w:r w:rsidRPr="00D569F8">
        <w:rPr>
          <w:rFonts w:asciiTheme="majorHAnsi" w:hAnsiTheme="majorHAnsi"/>
        </w:rPr>
        <w:t xml:space="preserve"> O udzielenie niniejszego zamówienia publicznego ubiegać się mogą Wykonawcy, którzy nie podlegają wykluczeniu z postępowania.  </w:t>
      </w:r>
    </w:p>
    <w:p w:rsidR="00296A8C" w:rsidRPr="00D569F8" w:rsidRDefault="00296A8C" w:rsidP="00B8169B">
      <w:pPr>
        <w:pStyle w:val="Akapitzlist"/>
        <w:numPr>
          <w:ilvl w:val="0"/>
          <w:numId w:val="10"/>
        </w:numPr>
        <w:spacing w:line="360" w:lineRule="auto"/>
        <w:jc w:val="both"/>
        <w:rPr>
          <w:rFonts w:asciiTheme="majorHAnsi" w:hAnsiTheme="majorHAnsi"/>
        </w:rPr>
      </w:pPr>
      <w:r w:rsidRPr="00D569F8">
        <w:rPr>
          <w:rFonts w:asciiTheme="majorHAnsi" w:hAnsiTheme="majorHAnsi"/>
        </w:rPr>
        <w:t xml:space="preserve">Z postępowania wyklucza się Wykonawców w stosunku do których zachodzi jedna lub więcej przesłanek określonych art. 108 ust. 1 </w:t>
      </w:r>
      <w:proofErr w:type="spellStart"/>
      <w:r w:rsidRPr="00D569F8">
        <w:rPr>
          <w:rFonts w:asciiTheme="majorHAnsi" w:hAnsiTheme="majorHAnsi"/>
        </w:rPr>
        <w:t>pkt</w:t>
      </w:r>
      <w:proofErr w:type="spellEnd"/>
      <w:r w:rsidRPr="00D569F8">
        <w:rPr>
          <w:rFonts w:asciiTheme="majorHAnsi" w:hAnsiTheme="majorHAnsi"/>
        </w:rPr>
        <w:t xml:space="preserve"> 1-6 ustawy </w:t>
      </w:r>
      <w:proofErr w:type="spellStart"/>
      <w:r w:rsidRPr="00D569F8">
        <w:rPr>
          <w:rFonts w:asciiTheme="majorHAnsi" w:hAnsiTheme="majorHAnsi"/>
        </w:rPr>
        <w:t>Pzp</w:t>
      </w:r>
      <w:proofErr w:type="spellEnd"/>
      <w:r w:rsidRPr="00D569F8">
        <w:rPr>
          <w:rFonts w:asciiTheme="majorHAnsi" w:hAnsiTheme="majorHAnsi"/>
        </w:rPr>
        <w:t xml:space="preserve">. </w:t>
      </w:r>
    </w:p>
    <w:p w:rsidR="00FF696E" w:rsidRPr="00D569F8" w:rsidRDefault="00296A8C" w:rsidP="00B8169B">
      <w:pPr>
        <w:pStyle w:val="Akapitzlist"/>
        <w:numPr>
          <w:ilvl w:val="0"/>
          <w:numId w:val="10"/>
        </w:numPr>
        <w:spacing w:line="360" w:lineRule="auto"/>
        <w:jc w:val="both"/>
        <w:rPr>
          <w:rFonts w:asciiTheme="majorHAnsi" w:hAnsiTheme="majorHAnsi"/>
        </w:rPr>
      </w:pPr>
      <w:r w:rsidRPr="00D569F8">
        <w:rPr>
          <w:rFonts w:asciiTheme="majorHAnsi" w:hAnsiTheme="majorHAnsi"/>
        </w:rPr>
        <w:t xml:space="preserve"> Zamawiający przewiduje wykluczenie z postępowania Wykonawcy na podstawie art. 109 ust. 1 </w:t>
      </w:r>
      <w:proofErr w:type="spellStart"/>
      <w:r w:rsidRPr="00D569F8">
        <w:rPr>
          <w:rFonts w:asciiTheme="majorHAnsi" w:hAnsiTheme="majorHAnsi"/>
        </w:rPr>
        <w:t>pkt</w:t>
      </w:r>
      <w:proofErr w:type="spellEnd"/>
      <w:r w:rsidRPr="00D569F8">
        <w:rPr>
          <w:rFonts w:asciiTheme="majorHAnsi" w:hAnsiTheme="majorHAnsi"/>
        </w:rPr>
        <w:t xml:space="preserve"> 4</w:t>
      </w:r>
      <w:r w:rsidR="00037068" w:rsidRPr="00D569F8">
        <w:rPr>
          <w:rFonts w:asciiTheme="majorHAnsi" w:hAnsiTheme="majorHAnsi"/>
        </w:rPr>
        <w:t xml:space="preserve"> ustawy </w:t>
      </w:r>
      <w:proofErr w:type="spellStart"/>
      <w:r w:rsidR="00037068" w:rsidRPr="00D569F8">
        <w:rPr>
          <w:rFonts w:asciiTheme="majorHAnsi" w:hAnsiTheme="majorHAnsi"/>
        </w:rPr>
        <w:t>Pzp</w:t>
      </w:r>
      <w:proofErr w:type="spellEnd"/>
      <w:r w:rsidR="00037068" w:rsidRPr="00D569F8">
        <w:rPr>
          <w:rFonts w:asciiTheme="majorHAnsi" w:hAnsiTheme="majorHAnsi"/>
        </w:rPr>
        <w:t>.</w:t>
      </w:r>
    </w:p>
    <w:p w:rsidR="00FF696E" w:rsidRPr="00D569F8" w:rsidRDefault="00FF696E" w:rsidP="00B8169B">
      <w:pPr>
        <w:pStyle w:val="Akapitzlist"/>
        <w:numPr>
          <w:ilvl w:val="0"/>
          <w:numId w:val="10"/>
        </w:numPr>
        <w:spacing w:line="360" w:lineRule="auto"/>
        <w:jc w:val="both"/>
        <w:rPr>
          <w:rFonts w:asciiTheme="majorHAnsi" w:hAnsiTheme="majorHAnsi"/>
        </w:rPr>
      </w:pPr>
      <w:r w:rsidRPr="00D569F8">
        <w:rPr>
          <w:rFonts w:asciiTheme="majorHAnsi" w:hAnsiTheme="majorHAnsi"/>
        </w:rPr>
        <w:t xml:space="preserve">Wykonawca nie podlega wykluczeniu w okolicznościach określonych w art. 108 ust. 1 </w:t>
      </w:r>
      <w:proofErr w:type="spellStart"/>
      <w:r w:rsidRPr="00D569F8">
        <w:rPr>
          <w:rFonts w:asciiTheme="majorHAnsi" w:hAnsiTheme="majorHAnsi"/>
        </w:rPr>
        <w:t>pkt</w:t>
      </w:r>
      <w:proofErr w:type="spellEnd"/>
      <w:r w:rsidRPr="00D569F8">
        <w:rPr>
          <w:rFonts w:asciiTheme="majorHAnsi" w:hAnsiTheme="majorHAnsi"/>
        </w:rPr>
        <w:t xml:space="preserve"> 1, 2, i 5 oraz art. 109 ust. 1 </w:t>
      </w:r>
      <w:proofErr w:type="spellStart"/>
      <w:r w:rsidRPr="00D569F8">
        <w:rPr>
          <w:rFonts w:asciiTheme="majorHAnsi" w:hAnsiTheme="majorHAnsi"/>
        </w:rPr>
        <w:t>pkt</w:t>
      </w:r>
      <w:proofErr w:type="spellEnd"/>
      <w:r w:rsidRPr="00D569F8">
        <w:rPr>
          <w:rFonts w:asciiTheme="majorHAnsi" w:hAnsiTheme="majorHAnsi"/>
        </w:rPr>
        <w:t xml:space="preserve"> 4 ustawy </w:t>
      </w:r>
      <w:proofErr w:type="spellStart"/>
      <w:r w:rsidRPr="00D569F8">
        <w:rPr>
          <w:rFonts w:asciiTheme="majorHAnsi" w:hAnsiTheme="majorHAnsi"/>
        </w:rPr>
        <w:t>Pzp</w:t>
      </w:r>
      <w:proofErr w:type="spellEnd"/>
      <w:r w:rsidRPr="00D569F8">
        <w:rPr>
          <w:rFonts w:asciiTheme="majorHAnsi" w:hAnsiTheme="majorHAnsi"/>
        </w:rPr>
        <w:t xml:space="preserve">, jeżeli udowodni Zamawiającemu, że spełnił łącznie przesłanki określone w art. 110 ust. 2 ustawy </w:t>
      </w:r>
      <w:proofErr w:type="spellStart"/>
      <w:r w:rsidRPr="00D569F8">
        <w:rPr>
          <w:rFonts w:asciiTheme="majorHAnsi" w:hAnsiTheme="majorHAnsi"/>
        </w:rPr>
        <w:t>Pzp</w:t>
      </w:r>
      <w:proofErr w:type="spellEnd"/>
      <w:r w:rsidRPr="00D569F8">
        <w:rPr>
          <w:rFonts w:asciiTheme="majorHAnsi" w:hAnsiTheme="majorHAnsi"/>
        </w:rPr>
        <w:t>.</w:t>
      </w:r>
    </w:p>
    <w:p w:rsidR="00FF696E" w:rsidRPr="00D569F8" w:rsidRDefault="00FF696E" w:rsidP="00B8169B">
      <w:pPr>
        <w:pStyle w:val="Akapitzlist"/>
        <w:numPr>
          <w:ilvl w:val="0"/>
          <w:numId w:val="10"/>
        </w:numPr>
        <w:spacing w:line="360" w:lineRule="auto"/>
        <w:jc w:val="both"/>
        <w:rPr>
          <w:rFonts w:asciiTheme="majorHAnsi" w:hAnsiTheme="majorHAnsi"/>
        </w:rPr>
      </w:pPr>
      <w:r w:rsidRPr="00D569F8">
        <w:rPr>
          <w:rFonts w:asciiTheme="majorHAnsi" w:hAnsiTheme="majorHAnsi"/>
        </w:rPr>
        <w:t xml:space="preserve">Zamawiający oceni, czy podjęte przez Wykonawcę czynności, o których mowa w art. 110 ust. 2 ustawy </w:t>
      </w:r>
      <w:proofErr w:type="spellStart"/>
      <w:r w:rsidRPr="00D569F8">
        <w:rPr>
          <w:rFonts w:asciiTheme="majorHAnsi" w:hAnsiTheme="majorHAnsi"/>
        </w:rPr>
        <w:t>Pzp</w:t>
      </w:r>
      <w:proofErr w:type="spellEnd"/>
      <w:r w:rsidRPr="00D569F8">
        <w:rPr>
          <w:rFonts w:asciiTheme="majorHAnsi" w:hAnsiTheme="majorHAnsi"/>
        </w:rPr>
        <w:t>, są wystarczające do wykazania jego rzetelności, uwzględniając wagę i szczególne okoliczności czynu Wykonawcy. Jeżeli podjęte przez Wykonawcę czynności nie są wystarczające do wykazania jego rzetelności, Zamawiający wyklucza Wykonawcę.</w:t>
      </w:r>
    </w:p>
    <w:p w:rsidR="00FF696E" w:rsidRPr="00D569F8" w:rsidRDefault="00FF696E" w:rsidP="00B8169B">
      <w:pPr>
        <w:pStyle w:val="Akapitzlist"/>
        <w:numPr>
          <w:ilvl w:val="0"/>
          <w:numId w:val="10"/>
        </w:numPr>
        <w:spacing w:line="360" w:lineRule="auto"/>
        <w:jc w:val="both"/>
        <w:rPr>
          <w:rFonts w:asciiTheme="majorHAnsi" w:hAnsiTheme="majorHAnsi"/>
        </w:rPr>
      </w:pPr>
      <w:r w:rsidRPr="00D569F8">
        <w:rPr>
          <w:rFonts w:asciiTheme="majorHAnsi" w:hAnsiTheme="majorHAnsi"/>
        </w:rPr>
        <w:t xml:space="preserve">Wykluczenie Wykonawcy następuje zgodnie z art. 111 ustawy </w:t>
      </w:r>
      <w:proofErr w:type="spellStart"/>
      <w:r w:rsidRPr="00D569F8">
        <w:rPr>
          <w:rFonts w:asciiTheme="majorHAnsi" w:hAnsiTheme="majorHAnsi"/>
        </w:rPr>
        <w:t>Pzp</w:t>
      </w:r>
      <w:proofErr w:type="spellEnd"/>
      <w:r w:rsidRPr="00D569F8">
        <w:rPr>
          <w:rFonts w:asciiTheme="majorHAnsi" w:hAnsiTheme="majorHAnsi"/>
        </w:rPr>
        <w:t>.</w:t>
      </w:r>
    </w:p>
    <w:p w:rsidR="00037068" w:rsidRPr="00D569F8" w:rsidRDefault="00FF696E" w:rsidP="00B8169B">
      <w:pPr>
        <w:pStyle w:val="Akapitzlist"/>
        <w:numPr>
          <w:ilvl w:val="0"/>
          <w:numId w:val="10"/>
        </w:numPr>
        <w:spacing w:line="360" w:lineRule="auto"/>
        <w:jc w:val="both"/>
        <w:rPr>
          <w:rFonts w:asciiTheme="majorHAnsi" w:hAnsiTheme="majorHAnsi"/>
        </w:rPr>
      </w:pPr>
      <w:r w:rsidRPr="00D569F8">
        <w:rPr>
          <w:rFonts w:asciiTheme="majorHAnsi" w:hAnsiTheme="majorHAnsi"/>
        </w:rPr>
        <w:t>Wykonawca może zostać wykluczony przez Zamawiającego na każdym etapie postępowania o udzielenie zamówienia.</w:t>
      </w:r>
    </w:p>
    <w:p w:rsidR="00193841" w:rsidRPr="00D569F8" w:rsidRDefault="00193841" w:rsidP="00B8169B">
      <w:pPr>
        <w:pStyle w:val="Akapitzlist"/>
        <w:numPr>
          <w:ilvl w:val="0"/>
          <w:numId w:val="10"/>
        </w:numPr>
        <w:spacing w:line="360" w:lineRule="auto"/>
        <w:jc w:val="both"/>
        <w:rPr>
          <w:rFonts w:asciiTheme="majorHAnsi" w:hAnsiTheme="majorHAnsi"/>
        </w:rPr>
      </w:pPr>
      <w:r w:rsidRPr="00D569F8">
        <w:rPr>
          <w:rFonts w:asciiTheme="majorHAnsi" w:hAnsiTheme="majorHAnsi"/>
        </w:rPr>
        <w:t>Wykonawca składa oświadczeni zgodnie z załącznikiem nr 8 -Oświadczenie Wykonawcy o braku podstaw do wykluczenia</w:t>
      </w:r>
    </w:p>
    <w:p w:rsidR="00C0319F" w:rsidRDefault="00C0319F" w:rsidP="00B8169B">
      <w:pPr>
        <w:spacing w:line="360" w:lineRule="auto"/>
        <w:jc w:val="both"/>
        <w:rPr>
          <w:rFonts w:asciiTheme="majorHAnsi" w:eastAsiaTheme="majorEastAsia" w:hAnsiTheme="majorHAnsi" w:cstheme="majorBidi"/>
          <w:b/>
          <w:bCs/>
          <w:color w:val="A8422A" w:themeColor="accent1" w:themeShade="BF"/>
          <w:sz w:val="28"/>
          <w:szCs w:val="28"/>
          <w:lang w:eastAsia="pl-PL"/>
        </w:rPr>
      </w:pPr>
      <w:r>
        <w:rPr>
          <w:lang w:eastAsia="pl-PL"/>
        </w:rPr>
        <w:br w:type="page"/>
      </w:r>
    </w:p>
    <w:p w:rsidR="00D321AE" w:rsidRPr="00D569F8" w:rsidRDefault="00D321AE" w:rsidP="00D321AE">
      <w:pPr>
        <w:pStyle w:val="Nagwek1"/>
        <w:rPr>
          <w:lang w:eastAsia="pl-PL"/>
        </w:rPr>
      </w:pPr>
      <w:bookmarkStart w:id="16" w:name="_Toc87798757"/>
      <w:r w:rsidRPr="00D569F8">
        <w:rPr>
          <w:lang w:eastAsia="pl-PL"/>
        </w:rPr>
        <w:t xml:space="preserve">ROZDZIAŁ </w:t>
      </w:r>
      <w:r w:rsidR="004B5F97" w:rsidRPr="00D569F8">
        <w:rPr>
          <w:lang w:eastAsia="pl-PL"/>
        </w:rPr>
        <w:t>IX</w:t>
      </w:r>
      <w:bookmarkEnd w:id="16"/>
    </w:p>
    <w:p w:rsidR="00D321AE" w:rsidRPr="00D569F8" w:rsidRDefault="00D321AE" w:rsidP="00D321AE">
      <w:pPr>
        <w:pStyle w:val="Nagwek2"/>
        <w:rPr>
          <w:lang w:eastAsia="pl-PL"/>
        </w:rPr>
      </w:pPr>
      <w:bookmarkStart w:id="17" w:name="_Toc87798758"/>
      <w:r w:rsidRPr="00D569F8">
        <w:rPr>
          <w:lang w:eastAsia="pl-PL"/>
        </w:rPr>
        <w:t>Warunki udziału w postępowaniu</w:t>
      </w:r>
      <w:bookmarkEnd w:id="17"/>
    </w:p>
    <w:p w:rsidR="007A55AB" w:rsidRPr="00D569F8" w:rsidRDefault="007A55AB" w:rsidP="008C6327">
      <w:pPr>
        <w:pStyle w:val="Akapitzlist"/>
        <w:numPr>
          <w:ilvl w:val="0"/>
          <w:numId w:val="11"/>
        </w:numPr>
        <w:autoSpaceDE w:val="0"/>
        <w:autoSpaceDN w:val="0"/>
        <w:adjustRightInd w:val="0"/>
        <w:spacing w:before="240" w:after="0" w:line="360" w:lineRule="auto"/>
        <w:jc w:val="both"/>
        <w:rPr>
          <w:rFonts w:asciiTheme="majorHAnsi" w:hAnsiTheme="majorHAnsi" w:cs="Calibri"/>
        </w:rPr>
      </w:pPr>
      <w:r w:rsidRPr="00D569F8">
        <w:rPr>
          <w:rFonts w:asciiTheme="majorHAnsi" w:hAnsiTheme="majorHAnsi" w:cs="Calibri"/>
        </w:rPr>
        <w:t xml:space="preserve">O udzielenie zamówienia </w:t>
      </w:r>
      <w:r w:rsidRPr="00D569F8">
        <w:rPr>
          <w:rFonts w:asciiTheme="majorHAnsi" w:hAnsiTheme="majorHAnsi" w:cs="Calibri"/>
          <w:lang w:bidi="he-IL"/>
        </w:rPr>
        <w:t xml:space="preserve">mogą ubiegać się </w:t>
      </w:r>
      <w:r w:rsidRPr="00D569F8">
        <w:rPr>
          <w:rFonts w:asciiTheme="majorHAnsi" w:hAnsiTheme="majorHAnsi" w:cs="Calibri"/>
        </w:rPr>
        <w:t xml:space="preserve">Wykonawcy, którzy nie </w:t>
      </w:r>
      <w:r w:rsidRPr="00D569F8">
        <w:rPr>
          <w:rFonts w:asciiTheme="majorHAnsi" w:hAnsiTheme="majorHAnsi" w:cs="Calibri"/>
          <w:lang w:bidi="he-IL"/>
        </w:rPr>
        <w:t xml:space="preserve">podlegają </w:t>
      </w:r>
      <w:r w:rsidRPr="00D569F8">
        <w:rPr>
          <w:rFonts w:asciiTheme="majorHAnsi" w:hAnsiTheme="majorHAnsi" w:cs="Calibri"/>
        </w:rPr>
        <w:t xml:space="preserve">wykluczeniu na zasadach </w:t>
      </w:r>
      <w:r w:rsidRPr="00D569F8">
        <w:rPr>
          <w:rFonts w:asciiTheme="majorHAnsi" w:hAnsiTheme="majorHAnsi" w:cs="Calibri"/>
          <w:lang w:bidi="he-IL"/>
        </w:rPr>
        <w:t xml:space="preserve">określonych </w:t>
      </w:r>
      <w:r w:rsidRPr="00D569F8">
        <w:rPr>
          <w:rFonts w:asciiTheme="majorHAnsi" w:hAnsiTheme="majorHAnsi" w:cs="Calibri"/>
        </w:rPr>
        <w:t>w Rozdziale V</w:t>
      </w:r>
      <w:r w:rsidR="0076409A">
        <w:rPr>
          <w:rFonts w:asciiTheme="majorHAnsi" w:hAnsiTheme="majorHAnsi" w:cs="Calibri"/>
        </w:rPr>
        <w:t>II</w:t>
      </w:r>
      <w:r w:rsidRPr="00D569F8">
        <w:rPr>
          <w:rFonts w:asciiTheme="majorHAnsi" w:hAnsiTheme="majorHAnsi" w:cs="Calibri"/>
        </w:rPr>
        <w:t xml:space="preserve">I SWZ </w:t>
      </w:r>
    </w:p>
    <w:p w:rsidR="0066391A" w:rsidRDefault="00D321AE" w:rsidP="008C6327">
      <w:pPr>
        <w:pStyle w:val="Akapitzlist"/>
        <w:numPr>
          <w:ilvl w:val="0"/>
          <w:numId w:val="11"/>
        </w:numPr>
        <w:autoSpaceDE w:val="0"/>
        <w:autoSpaceDN w:val="0"/>
        <w:adjustRightInd w:val="0"/>
        <w:spacing w:after="0" w:line="360" w:lineRule="auto"/>
        <w:jc w:val="both"/>
        <w:rPr>
          <w:rFonts w:asciiTheme="majorHAnsi" w:hAnsiTheme="majorHAnsi"/>
        </w:rPr>
      </w:pPr>
      <w:r w:rsidRPr="00D569F8">
        <w:rPr>
          <w:rFonts w:asciiTheme="majorHAnsi" w:hAnsiTheme="majorHAnsi"/>
        </w:rPr>
        <w:t xml:space="preserve">O udzielenie zamówienia mogą ubiegać się Wykonawcy </w:t>
      </w:r>
      <w:r w:rsidR="00193841" w:rsidRPr="00D569F8">
        <w:rPr>
          <w:rFonts w:asciiTheme="majorHAnsi" w:hAnsiTheme="majorHAnsi"/>
        </w:rPr>
        <w:t xml:space="preserve">posiadający zezwolenie właściwego organu </w:t>
      </w:r>
      <w:r w:rsidRPr="00D569F8">
        <w:rPr>
          <w:rFonts w:asciiTheme="majorHAnsi" w:hAnsiTheme="majorHAnsi"/>
        </w:rPr>
        <w:t>do wykonywania działalno</w:t>
      </w:r>
      <w:r w:rsidR="007A55AB" w:rsidRPr="00D569F8">
        <w:rPr>
          <w:rFonts w:asciiTheme="majorHAnsi" w:hAnsiTheme="majorHAnsi"/>
        </w:rPr>
        <w:t xml:space="preserve">ści ubezpieczeniowej na terenie </w:t>
      </w:r>
      <w:r w:rsidRPr="00D569F8">
        <w:rPr>
          <w:rFonts w:asciiTheme="majorHAnsi" w:hAnsiTheme="majorHAnsi"/>
        </w:rPr>
        <w:t xml:space="preserve">Rzeczpospolitej Polskiej w zakresie określonym w </w:t>
      </w:r>
      <w:r w:rsidRPr="000117A8">
        <w:rPr>
          <w:rFonts w:asciiTheme="majorHAnsi" w:hAnsiTheme="majorHAnsi"/>
        </w:rPr>
        <w:t>przedmiocie</w:t>
      </w:r>
      <w:r w:rsidRPr="00D569F8">
        <w:rPr>
          <w:rFonts w:asciiTheme="majorHAnsi" w:hAnsiTheme="majorHAnsi"/>
        </w:rPr>
        <w:t xml:space="preserve"> zamówienia, zgodnie   z ustawą </w:t>
      </w:r>
      <w:r w:rsidR="00EA1773" w:rsidRPr="00D569F8">
        <w:rPr>
          <w:rFonts w:asciiTheme="majorHAnsi" w:hAnsiTheme="majorHAnsi"/>
        </w:rPr>
        <w:t xml:space="preserve">z dnia 11 </w:t>
      </w:r>
      <w:r w:rsidR="00193841" w:rsidRPr="00D569F8">
        <w:rPr>
          <w:rFonts w:asciiTheme="majorHAnsi" w:hAnsiTheme="majorHAnsi"/>
        </w:rPr>
        <w:t>września</w:t>
      </w:r>
      <w:r w:rsidR="00EA1773" w:rsidRPr="00D569F8">
        <w:rPr>
          <w:rFonts w:asciiTheme="majorHAnsi" w:hAnsiTheme="majorHAnsi"/>
        </w:rPr>
        <w:t xml:space="preserve"> 2015r. </w:t>
      </w:r>
      <w:r w:rsidRPr="00D569F8">
        <w:rPr>
          <w:rFonts w:asciiTheme="majorHAnsi" w:hAnsiTheme="majorHAnsi"/>
        </w:rPr>
        <w:t>o działalności ubez</w:t>
      </w:r>
      <w:r w:rsidR="00EA1773" w:rsidRPr="00D569F8">
        <w:rPr>
          <w:rFonts w:asciiTheme="majorHAnsi" w:hAnsiTheme="majorHAnsi"/>
        </w:rPr>
        <w:t>pieczeniowej (</w:t>
      </w:r>
      <w:proofErr w:type="spellStart"/>
      <w:r w:rsidR="00EA1773" w:rsidRPr="00D569F8">
        <w:rPr>
          <w:rFonts w:asciiTheme="majorHAnsi" w:hAnsiTheme="majorHAnsi"/>
        </w:rPr>
        <w:t>t.j</w:t>
      </w:r>
      <w:proofErr w:type="spellEnd"/>
      <w:r w:rsidR="00EA1773" w:rsidRPr="00D569F8">
        <w:rPr>
          <w:rFonts w:asciiTheme="majorHAnsi" w:hAnsiTheme="majorHAnsi"/>
        </w:rPr>
        <w:t xml:space="preserve">. Dz. U. z </w:t>
      </w:r>
      <w:r w:rsidR="0076409A">
        <w:rPr>
          <w:rFonts w:asciiTheme="majorHAnsi" w:hAnsiTheme="majorHAnsi"/>
        </w:rPr>
        <w:t xml:space="preserve">2020 </w:t>
      </w:r>
      <w:proofErr w:type="spellStart"/>
      <w:r w:rsidR="0076409A">
        <w:rPr>
          <w:rFonts w:asciiTheme="majorHAnsi" w:hAnsiTheme="majorHAnsi"/>
        </w:rPr>
        <w:t>r</w:t>
      </w:r>
      <w:proofErr w:type="spellEnd"/>
      <w:r w:rsidR="0076409A">
        <w:rPr>
          <w:rFonts w:asciiTheme="majorHAnsi" w:hAnsiTheme="majorHAnsi"/>
        </w:rPr>
        <w:t>.</w:t>
      </w:r>
      <w:r w:rsidRPr="00D569F8">
        <w:rPr>
          <w:rFonts w:asciiTheme="majorHAnsi" w:hAnsiTheme="majorHAnsi"/>
        </w:rPr>
        <w:t xml:space="preserve">. poz. </w:t>
      </w:r>
      <w:r w:rsidR="0076409A">
        <w:rPr>
          <w:rFonts w:asciiTheme="majorHAnsi" w:hAnsiTheme="majorHAnsi"/>
        </w:rPr>
        <w:t>895)</w:t>
      </w:r>
    </w:p>
    <w:p w:rsidR="00E05299" w:rsidRDefault="00E05299" w:rsidP="008C6327">
      <w:pPr>
        <w:pStyle w:val="Akapitzlist"/>
        <w:numPr>
          <w:ilvl w:val="0"/>
          <w:numId w:val="11"/>
        </w:numPr>
        <w:autoSpaceDE w:val="0"/>
        <w:autoSpaceDN w:val="0"/>
        <w:adjustRightInd w:val="0"/>
        <w:spacing w:after="0" w:line="360" w:lineRule="auto"/>
        <w:jc w:val="both"/>
        <w:rPr>
          <w:rFonts w:asciiTheme="majorHAnsi" w:hAnsiTheme="majorHAnsi"/>
        </w:rPr>
      </w:pPr>
      <w:r>
        <w:rPr>
          <w:rFonts w:asciiTheme="majorHAnsi" w:hAnsiTheme="majorHAnsi"/>
        </w:rPr>
        <w:t xml:space="preserve">Zamawiający z uwagi na charakter </w:t>
      </w:r>
      <w:proofErr w:type="spellStart"/>
      <w:r>
        <w:rPr>
          <w:rFonts w:asciiTheme="majorHAnsi" w:hAnsiTheme="majorHAnsi"/>
        </w:rPr>
        <w:t>zamowienia</w:t>
      </w:r>
      <w:proofErr w:type="spellEnd"/>
      <w:r>
        <w:rPr>
          <w:rFonts w:asciiTheme="majorHAnsi" w:hAnsiTheme="majorHAnsi"/>
        </w:rPr>
        <w:t xml:space="preserve"> nie określa wymagań dotyczących zatrudnienia przez Wykonawcę lub Podwykonawcę na podstawie </w:t>
      </w:r>
      <w:proofErr w:type="spellStart"/>
      <w:r>
        <w:rPr>
          <w:rFonts w:asciiTheme="majorHAnsi" w:hAnsiTheme="majorHAnsi"/>
        </w:rPr>
        <w:t>umow</w:t>
      </w:r>
      <w:proofErr w:type="spellEnd"/>
      <w:r>
        <w:rPr>
          <w:rFonts w:asciiTheme="majorHAnsi" w:hAnsiTheme="majorHAnsi"/>
        </w:rPr>
        <w:t xml:space="preserve"> o pracę wykonujących wskazane przez Zamawiającego czynności w zakresie realizacji zamówienia, o których to wymaganiach mowa w art. 95 Ustawy </w:t>
      </w:r>
      <w:proofErr w:type="spellStart"/>
      <w:r>
        <w:rPr>
          <w:rFonts w:asciiTheme="majorHAnsi" w:hAnsiTheme="majorHAnsi"/>
        </w:rPr>
        <w:t>Pzp</w:t>
      </w:r>
      <w:proofErr w:type="spellEnd"/>
      <w:r>
        <w:rPr>
          <w:rFonts w:asciiTheme="majorHAnsi" w:hAnsiTheme="majorHAnsi"/>
        </w:rPr>
        <w:t>.</w:t>
      </w:r>
    </w:p>
    <w:p w:rsidR="00E05299" w:rsidRPr="00E05299" w:rsidRDefault="00E05299" w:rsidP="008C6327">
      <w:pPr>
        <w:pStyle w:val="Akapitzlist"/>
        <w:numPr>
          <w:ilvl w:val="0"/>
          <w:numId w:val="11"/>
        </w:numPr>
        <w:autoSpaceDE w:val="0"/>
        <w:autoSpaceDN w:val="0"/>
        <w:adjustRightInd w:val="0"/>
        <w:spacing w:after="0" w:line="360" w:lineRule="auto"/>
        <w:jc w:val="both"/>
      </w:pPr>
      <w:r>
        <w:rPr>
          <w:rFonts w:asciiTheme="majorHAnsi" w:hAnsiTheme="majorHAnsi"/>
        </w:rPr>
        <w:t xml:space="preserve">Usługa ubezpieczenia polega na spełnieniu określonego świadczenia pieniężnego w razie zajścia przewidzianego w umowie wypadku, czynności prowadzone przez Wykonawcę nie wymagają stałego zaangażowania osób, a jednie jednostkowego wkładu, a w tym samym czynności w zakresie realizacji </w:t>
      </w:r>
      <w:proofErr w:type="spellStart"/>
      <w:r>
        <w:rPr>
          <w:rFonts w:asciiTheme="majorHAnsi" w:hAnsiTheme="majorHAnsi"/>
        </w:rPr>
        <w:t>zamowienia</w:t>
      </w:r>
      <w:proofErr w:type="spellEnd"/>
      <w:r>
        <w:rPr>
          <w:rFonts w:asciiTheme="majorHAnsi" w:hAnsiTheme="majorHAnsi"/>
        </w:rPr>
        <w:t xml:space="preserve"> nie polegają na wykonywaniu pracy określony </w:t>
      </w:r>
      <w:r w:rsidRPr="00E05299">
        <w:rPr>
          <w:rFonts w:asciiTheme="majorHAnsi" w:hAnsiTheme="majorHAnsi"/>
        </w:rPr>
        <w:t>w</w:t>
      </w:r>
      <w:r>
        <w:rPr>
          <w:rFonts w:asciiTheme="majorHAnsi" w:hAnsiTheme="majorHAnsi"/>
        </w:rPr>
        <w:t xml:space="preserve"> ustawie z dnia 26 czerwca 19974r. w </w:t>
      </w:r>
      <w:r w:rsidRPr="00E05299">
        <w:rPr>
          <w:rFonts w:asciiTheme="majorHAnsi" w:hAnsiTheme="majorHAnsi"/>
        </w:rPr>
        <w:t xml:space="preserve"> art. 22  § 1 Kodeksu pracy</w:t>
      </w:r>
      <w:r>
        <w:rPr>
          <w:rFonts w:asciiTheme="majorHAnsi" w:hAnsiTheme="majorHAnsi"/>
        </w:rPr>
        <w:t xml:space="preserve"> ( </w:t>
      </w:r>
      <w:proofErr w:type="spellStart"/>
      <w:r>
        <w:rPr>
          <w:rFonts w:asciiTheme="majorHAnsi" w:hAnsiTheme="majorHAnsi"/>
        </w:rPr>
        <w:t>t.j</w:t>
      </w:r>
      <w:proofErr w:type="spellEnd"/>
      <w:r>
        <w:rPr>
          <w:rFonts w:asciiTheme="majorHAnsi" w:hAnsiTheme="majorHAnsi"/>
        </w:rPr>
        <w:t xml:space="preserve">. </w:t>
      </w:r>
      <w:proofErr w:type="spellStart"/>
      <w:r>
        <w:rPr>
          <w:rFonts w:asciiTheme="majorHAnsi" w:hAnsiTheme="majorHAnsi"/>
        </w:rPr>
        <w:t>Dz.U</w:t>
      </w:r>
      <w:proofErr w:type="spellEnd"/>
      <w:r>
        <w:rPr>
          <w:rFonts w:asciiTheme="majorHAnsi" w:hAnsiTheme="majorHAnsi"/>
        </w:rPr>
        <w:t>. z 2020r., poz. 1320 ze zm.).</w:t>
      </w:r>
    </w:p>
    <w:p w:rsidR="00E05299" w:rsidRPr="00E05299" w:rsidRDefault="00E05299" w:rsidP="008C6327">
      <w:pPr>
        <w:pStyle w:val="Akapitzlist"/>
        <w:numPr>
          <w:ilvl w:val="0"/>
          <w:numId w:val="11"/>
        </w:numPr>
        <w:autoSpaceDE w:val="0"/>
        <w:autoSpaceDN w:val="0"/>
        <w:adjustRightInd w:val="0"/>
        <w:spacing w:after="0" w:line="360" w:lineRule="auto"/>
        <w:jc w:val="both"/>
      </w:pPr>
      <w:r>
        <w:rPr>
          <w:rFonts w:asciiTheme="majorHAnsi" w:hAnsiTheme="majorHAnsi"/>
        </w:rPr>
        <w:t xml:space="preserve">Zamawiający nie określa dodatkowych wymagań związanych z zatrudnieniem osób przewidzianych w art. 96 ust. 2 </w:t>
      </w:r>
      <w:proofErr w:type="spellStart"/>
      <w:r>
        <w:rPr>
          <w:rFonts w:asciiTheme="majorHAnsi" w:hAnsiTheme="majorHAnsi"/>
        </w:rPr>
        <w:t>pkt</w:t>
      </w:r>
      <w:proofErr w:type="spellEnd"/>
      <w:r w:rsidR="005F621D">
        <w:rPr>
          <w:rFonts w:asciiTheme="majorHAnsi" w:hAnsiTheme="majorHAnsi"/>
        </w:rPr>
        <w:t xml:space="preserve"> 2 ustawy </w:t>
      </w:r>
      <w:proofErr w:type="spellStart"/>
      <w:r w:rsidR="005F621D">
        <w:rPr>
          <w:rFonts w:asciiTheme="majorHAnsi" w:hAnsiTheme="majorHAnsi"/>
        </w:rPr>
        <w:t>Pzp</w:t>
      </w:r>
      <w:proofErr w:type="spellEnd"/>
      <w:r w:rsidR="005F621D">
        <w:rPr>
          <w:rFonts w:asciiTheme="majorHAnsi" w:hAnsiTheme="majorHAnsi"/>
        </w:rPr>
        <w:t>.</w:t>
      </w:r>
    </w:p>
    <w:p w:rsidR="0043480B" w:rsidRPr="00D569F8" w:rsidRDefault="00D321AE" w:rsidP="008C6327">
      <w:pPr>
        <w:pStyle w:val="Akapitzlist"/>
        <w:numPr>
          <w:ilvl w:val="0"/>
          <w:numId w:val="11"/>
        </w:numPr>
        <w:autoSpaceDE w:val="0"/>
        <w:autoSpaceDN w:val="0"/>
        <w:adjustRightInd w:val="0"/>
        <w:spacing w:after="0" w:line="360" w:lineRule="auto"/>
        <w:jc w:val="both"/>
        <w:rPr>
          <w:rFonts w:asciiTheme="majorHAnsi" w:hAnsiTheme="majorHAnsi"/>
        </w:rPr>
      </w:pPr>
      <w:r w:rsidRPr="00D569F8">
        <w:rPr>
          <w:rFonts w:asciiTheme="majorHAnsi" w:hAnsiTheme="majorHAnsi"/>
        </w:rPr>
        <w:t>Wykonawcy działający w formie Towarzystw Ubezpieczeń Wzajemnych dołączają oświadczenie, że zawarcie ubezpieczeń nie będzie się wiązało z nabyciem lub utrzymaniem c</w:t>
      </w:r>
      <w:r w:rsidR="0066391A" w:rsidRPr="00D569F8">
        <w:rPr>
          <w:rFonts w:asciiTheme="majorHAnsi" w:hAnsiTheme="majorHAnsi"/>
        </w:rPr>
        <w:t>złonkostwa w TUW.</w:t>
      </w:r>
    </w:p>
    <w:p w:rsidR="0043480B" w:rsidRPr="00D569F8" w:rsidRDefault="00D321AE" w:rsidP="008C6327">
      <w:pPr>
        <w:pStyle w:val="Akapitzlist"/>
        <w:numPr>
          <w:ilvl w:val="0"/>
          <w:numId w:val="11"/>
        </w:numPr>
        <w:autoSpaceDE w:val="0"/>
        <w:autoSpaceDN w:val="0"/>
        <w:adjustRightInd w:val="0"/>
        <w:spacing w:after="0" w:line="360" w:lineRule="auto"/>
        <w:jc w:val="both"/>
        <w:rPr>
          <w:rFonts w:asciiTheme="majorHAnsi" w:hAnsiTheme="majorHAnsi"/>
        </w:rPr>
      </w:pPr>
      <w:r w:rsidRPr="00D569F8">
        <w:rPr>
          <w:rFonts w:asciiTheme="majorHAnsi" w:hAnsiTheme="majorHAnsi"/>
        </w:rPr>
        <w:t xml:space="preserve">Wykonawcy mogą wspólnie ubiegać się o udzielenie zamówienia. W tym przypadku Wykonawcy ustanowią pełnomocnika do reprezentowania ich w postępowaniu           o udzielenie zamówienia albo reprezentowania w postępowaniu i zawarcia umowy       w sprawie zamówienia publicznego. </w:t>
      </w:r>
      <w:r w:rsidR="0043480B" w:rsidRPr="00D569F8">
        <w:rPr>
          <w:rFonts w:asciiTheme="majorHAnsi" w:hAnsiTheme="majorHAnsi"/>
        </w:rPr>
        <w:t xml:space="preserve"> </w:t>
      </w:r>
    </w:p>
    <w:p w:rsidR="00D321AE" w:rsidRPr="00D569F8" w:rsidRDefault="0043480B" w:rsidP="008C6327">
      <w:pPr>
        <w:pStyle w:val="Akapitzlist"/>
        <w:numPr>
          <w:ilvl w:val="0"/>
          <w:numId w:val="11"/>
        </w:numPr>
        <w:autoSpaceDE w:val="0"/>
        <w:autoSpaceDN w:val="0"/>
        <w:adjustRightInd w:val="0"/>
        <w:spacing w:after="0" w:line="360" w:lineRule="auto"/>
        <w:jc w:val="both"/>
        <w:rPr>
          <w:rFonts w:asciiTheme="majorHAnsi" w:hAnsiTheme="majorHAnsi"/>
        </w:rPr>
      </w:pPr>
      <w:r w:rsidRPr="00D569F8">
        <w:rPr>
          <w:rFonts w:asciiTheme="majorHAnsi" w:hAnsiTheme="majorHAnsi"/>
        </w:rPr>
        <w:t xml:space="preserve">W przypadku Wykonawców ubiegających się wspólnie o udzielenie zamówienia, warunek posiadania zezwolenia na prowadzenie działalności ubezpieczeniowej musi spełniać każdy z Wykonawców działających wspólnie. </w:t>
      </w:r>
    </w:p>
    <w:p w:rsidR="00D321AE" w:rsidRPr="00D569F8" w:rsidRDefault="003542EA" w:rsidP="008C6327">
      <w:pPr>
        <w:pStyle w:val="Akapitzlist"/>
        <w:numPr>
          <w:ilvl w:val="0"/>
          <w:numId w:val="11"/>
        </w:numPr>
        <w:autoSpaceDE w:val="0"/>
        <w:autoSpaceDN w:val="0"/>
        <w:adjustRightInd w:val="0"/>
        <w:spacing w:after="0" w:line="360" w:lineRule="auto"/>
        <w:jc w:val="both"/>
        <w:rPr>
          <w:rFonts w:asciiTheme="majorHAnsi" w:hAnsiTheme="majorHAnsi"/>
        </w:rPr>
      </w:pPr>
      <w:r w:rsidRPr="00D569F8">
        <w:rPr>
          <w:rFonts w:asciiTheme="majorHAnsi" w:hAnsiTheme="majorHAnsi"/>
        </w:rPr>
        <w:t xml:space="preserve">W przypadku Wykonawców wspólnie ubiegających się o udzielenie zamówienia Zamawiający wymaga złożenia wraz z ofertą oświadczenia, o którym mowa w art. 117 ust. 4 ustawy </w:t>
      </w:r>
      <w:proofErr w:type="spellStart"/>
      <w:r w:rsidRPr="00D569F8">
        <w:rPr>
          <w:rFonts w:asciiTheme="majorHAnsi" w:hAnsiTheme="majorHAnsi"/>
        </w:rPr>
        <w:t>Pzp</w:t>
      </w:r>
      <w:proofErr w:type="spellEnd"/>
      <w:r w:rsidRPr="00D569F8">
        <w:rPr>
          <w:rFonts w:asciiTheme="majorHAnsi" w:hAnsiTheme="majorHAnsi"/>
        </w:rPr>
        <w:t xml:space="preserve">, tj. oświadczenia, z którego wynika, jaki zakres przedmiotu zamówienia </w:t>
      </w:r>
      <w:r w:rsidR="0066391A" w:rsidRPr="00D569F8">
        <w:rPr>
          <w:rFonts w:asciiTheme="majorHAnsi" w:hAnsiTheme="majorHAnsi"/>
        </w:rPr>
        <w:t>wykonają poszczególni Wykonawcy.</w:t>
      </w:r>
    </w:p>
    <w:p w:rsidR="003542EA" w:rsidRPr="00D569F8" w:rsidRDefault="003542EA" w:rsidP="008C6327">
      <w:pPr>
        <w:pStyle w:val="Akapitzlist"/>
        <w:numPr>
          <w:ilvl w:val="0"/>
          <w:numId w:val="11"/>
        </w:numPr>
        <w:autoSpaceDE w:val="0"/>
        <w:autoSpaceDN w:val="0"/>
        <w:adjustRightInd w:val="0"/>
        <w:spacing w:after="0" w:line="360" w:lineRule="auto"/>
        <w:jc w:val="both"/>
        <w:rPr>
          <w:rFonts w:asciiTheme="majorHAnsi" w:hAnsiTheme="majorHAnsi"/>
        </w:rPr>
      </w:pPr>
      <w:r w:rsidRPr="00D569F8">
        <w:rPr>
          <w:rFonts w:asciiTheme="majorHAnsi" w:hAnsiTheme="majorHAnsi"/>
        </w:rPr>
        <w:t xml:space="preserve">Jeżeli Wykonawca nie złożył oświadczenia o niepodleganiu wykluczeniu i spełnianiu warunków udziału w postępowaniu, innych dokumentów lub oświadczeń składanych w postępowaniu lub są one niekompletne lub zawierają błędy, Zamawiający wezwie Wykonawcę odpowiednio do ich złożenia, poprawienia lub uzupełnienia w wyznaczonym terminie, chyba że: </w:t>
      </w:r>
    </w:p>
    <w:p w:rsidR="003542EA" w:rsidRPr="00D569F8" w:rsidRDefault="003542EA" w:rsidP="008C6327">
      <w:pPr>
        <w:pStyle w:val="Akapitzlist"/>
        <w:autoSpaceDE w:val="0"/>
        <w:autoSpaceDN w:val="0"/>
        <w:adjustRightInd w:val="0"/>
        <w:spacing w:after="0" w:line="360" w:lineRule="auto"/>
        <w:jc w:val="both"/>
        <w:rPr>
          <w:rFonts w:asciiTheme="majorHAnsi" w:hAnsiTheme="majorHAnsi"/>
        </w:rPr>
      </w:pPr>
      <w:r w:rsidRPr="00D569F8">
        <w:rPr>
          <w:rFonts w:asciiTheme="majorHAnsi" w:hAnsiTheme="majorHAnsi"/>
        </w:rPr>
        <w:t xml:space="preserve">a) oferta Wykonawcy podlega odrzuceniu bez względu na ich złożenie, uzupełnienie lub poprawienie lub </w:t>
      </w:r>
    </w:p>
    <w:p w:rsidR="003542EA" w:rsidRPr="00D569F8" w:rsidRDefault="003542EA" w:rsidP="008C6327">
      <w:pPr>
        <w:pStyle w:val="Akapitzlist"/>
        <w:autoSpaceDE w:val="0"/>
        <w:autoSpaceDN w:val="0"/>
        <w:adjustRightInd w:val="0"/>
        <w:spacing w:after="0" w:line="360" w:lineRule="auto"/>
        <w:jc w:val="both"/>
        <w:rPr>
          <w:rFonts w:asciiTheme="majorHAnsi" w:hAnsiTheme="majorHAnsi"/>
        </w:rPr>
      </w:pPr>
      <w:r w:rsidRPr="00D569F8">
        <w:rPr>
          <w:rFonts w:asciiTheme="majorHAnsi" w:hAnsiTheme="majorHAnsi"/>
        </w:rPr>
        <w:t>b) zachodzą przesłanki unieważnienia postępowania</w:t>
      </w:r>
    </w:p>
    <w:p w:rsidR="00B51D7A" w:rsidRPr="00D569F8" w:rsidRDefault="00B51D7A" w:rsidP="008C6327">
      <w:pPr>
        <w:pStyle w:val="Akapitzlist"/>
        <w:numPr>
          <w:ilvl w:val="0"/>
          <w:numId w:val="11"/>
        </w:numPr>
        <w:autoSpaceDE w:val="0"/>
        <w:autoSpaceDN w:val="0"/>
        <w:adjustRightInd w:val="0"/>
        <w:spacing w:after="0" w:line="360" w:lineRule="auto"/>
        <w:jc w:val="both"/>
        <w:rPr>
          <w:rFonts w:asciiTheme="majorHAnsi" w:hAnsiTheme="majorHAnsi"/>
        </w:rPr>
      </w:pPr>
      <w:r w:rsidRPr="00D569F8">
        <w:rPr>
          <w:rFonts w:asciiTheme="majorHAnsi" w:hAnsiTheme="majorHAnsi"/>
        </w:rPr>
        <w:t xml:space="preserve">Forma składanych podmiotowych oświadczeń: </w:t>
      </w:r>
    </w:p>
    <w:p w:rsidR="0066391A" w:rsidRPr="00D569F8" w:rsidRDefault="00B51D7A" w:rsidP="008C6327">
      <w:pPr>
        <w:pStyle w:val="Akapitzlist"/>
        <w:numPr>
          <w:ilvl w:val="0"/>
          <w:numId w:val="12"/>
        </w:numPr>
        <w:autoSpaceDE w:val="0"/>
        <w:autoSpaceDN w:val="0"/>
        <w:adjustRightInd w:val="0"/>
        <w:spacing w:after="0" w:line="360" w:lineRule="auto"/>
        <w:jc w:val="both"/>
        <w:rPr>
          <w:rFonts w:asciiTheme="majorHAnsi" w:hAnsiTheme="majorHAnsi"/>
        </w:rPr>
      </w:pPr>
      <w:r w:rsidRPr="00D569F8">
        <w:rPr>
          <w:rFonts w:asciiTheme="majorHAnsi" w:hAnsiTheme="majorHAnsi"/>
        </w:rPr>
        <w:t xml:space="preserve">Oświadczenie o niepodleganiu wykluczeniu i spełnianiu warunków udziału w postępowaniu, sporządza się w postaci elektronicznej opatrzonej kwalifikowanym podpisem elektronicznym lub podpisem zaufanym) lub podpisem osobistym </w:t>
      </w:r>
    </w:p>
    <w:p w:rsidR="003D4949" w:rsidRPr="00D569F8" w:rsidRDefault="003D4949" w:rsidP="008C6327">
      <w:pPr>
        <w:pStyle w:val="Akapitzlist"/>
        <w:numPr>
          <w:ilvl w:val="0"/>
          <w:numId w:val="12"/>
        </w:numPr>
        <w:autoSpaceDE w:val="0"/>
        <w:autoSpaceDN w:val="0"/>
        <w:adjustRightInd w:val="0"/>
        <w:spacing w:after="0" w:line="360" w:lineRule="auto"/>
        <w:jc w:val="both"/>
        <w:rPr>
          <w:rFonts w:asciiTheme="majorHAnsi" w:hAnsiTheme="majorHAnsi"/>
        </w:rPr>
      </w:pPr>
      <w:r w:rsidRPr="00D569F8">
        <w:rPr>
          <w:rFonts w:asciiTheme="majorHAnsi" w:hAnsiTheme="majorHAnsi"/>
        </w:rPr>
        <w:t xml:space="preserve">Informacje, oświadczenia lub dokumenty, inne niż określone w lit. a) przekazywane w postępowaniu, sporządza się w postaci elektronicznej lub jako tekst wpisany bezpośrednio do wiadomości przekazywanej przy użyciu środków komunikacji elektronicznej za pośrednictwem </w:t>
      </w:r>
      <w:r w:rsidRPr="008C6327">
        <w:rPr>
          <w:rFonts w:asciiTheme="majorHAnsi" w:hAnsiTheme="majorHAnsi"/>
        </w:rPr>
        <w:t xml:space="preserve">platformy zakupowej </w:t>
      </w:r>
      <w:r w:rsidRPr="00D569F8">
        <w:rPr>
          <w:rFonts w:asciiTheme="majorHAnsi" w:hAnsiTheme="majorHAnsi"/>
        </w:rPr>
        <w:t xml:space="preserve">lub </w:t>
      </w:r>
      <w:r w:rsidR="000117A8">
        <w:rPr>
          <w:rFonts w:asciiTheme="majorHAnsi" w:hAnsiTheme="majorHAnsi"/>
        </w:rPr>
        <w:t>za pomocą poczty elektronicznej</w:t>
      </w:r>
      <w:r w:rsidRPr="00D569F8">
        <w:rPr>
          <w:rFonts w:asciiTheme="majorHAnsi" w:hAnsiTheme="majorHAnsi"/>
        </w:rPr>
        <w:t xml:space="preserve">: </w:t>
      </w:r>
      <w:hyperlink r:id="rId15" w:history="1">
        <w:r w:rsidR="0066391A" w:rsidRPr="00D569F8">
          <w:rPr>
            <w:rStyle w:val="Hipercze"/>
            <w:rFonts w:asciiTheme="majorHAnsi" w:hAnsiTheme="majorHAnsi" w:cs="Times New Roman"/>
            <w:u w:val="none"/>
            <w:lang w:val="en-US"/>
          </w:rPr>
          <w:t>pks_sekretariat@wp.pl</w:t>
        </w:r>
      </w:hyperlink>
    </w:p>
    <w:p w:rsidR="00D321AE" w:rsidRPr="00D569F8" w:rsidRDefault="0066391A" w:rsidP="008C6327">
      <w:pPr>
        <w:pStyle w:val="Akapitzlist"/>
        <w:autoSpaceDE w:val="0"/>
        <w:autoSpaceDN w:val="0"/>
        <w:adjustRightInd w:val="0"/>
        <w:spacing w:after="0" w:line="360" w:lineRule="auto"/>
        <w:jc w:val="both"/>
        <w:rPr>
          <w:rFonts w:asciiTheme="majorHAnsi" w:hAnsiTheme="majorHAnsi"/>
          <w:lang w:eastAsia="pl-PL"/>
        </w:rPr>
      </w:pPr>
      <w:r w:rsidRPr="00D569F8">
        <w:rPr>
          <w:rFonts w:asciiTheme="majorHAnsi" w:hAnsiTheme="majorHAnsi"/>
          <w:lang w:eastAsia="pl-PL"/>
        </w:rPr>
        <w:t xml:space="preserve"> </w:t>
      </w:r>
    </w:p>
    <w:p w:rsidR="00C0319F" w:rsidRDefault="00C0319F" w:rsidP="008C6327">
      <w:pPr>
        <w:spacing w:line="360" w:lineRule="auto"/>
        <w:jc w:val="both"/>
        <w:rPr>
          <w:rFonts w:asciiTheme="majorHAnsi" w:eastAsiaTheme="majorEastAsia" w:hAnsiTheme="majorHAnsi" w:cstheme="majorBidi"/>
          <w:b/>
          <w:bCs/>
          <w:color w:val="A8422A" w:themeColor="accent1" w:themeShade="BF"/>
          <w:sz w:val="28"/>
          <w:szCs w:val="28"/>
          <w:lang w:eastAsia="pl-PL"/>
        </w:rPr>
      </w:pPr>
      <w:r>
        <w:rPr>
          <w:lang w:eastAsia="pl-PL"/>
        </w:rPr>
        <w:br w:type="page"/>
      </w:r>
    </w:p>
    <w:p w:rsidR="0066391A" w:rsidRPr="00D569F8" w:rsidRDefault="0066391A" w:rsidP="0066391A">
      <w:pPr>
        <w:pStyle w:val="Nagwek1"/>
        <w:rPr>
          <w:lang w:eastAsia="pl-PL"/>
        </w:rPr>
      </w:pPr>
      <w:bookmarkStart w:id="18" w:name="_Toc87798759"/>
      <w:r w:rsidRPr="00D569F8">
        <w:rPr>
          <w:lang w:eastAsia="pl-PL"/>
        </w:rPr>
        <w:t xml:space="preserve">ROZDZIAŁ </w:t>
      </w:r>
      <w:r w:rsidR="004B5F97" w:rsidRPr="00D569F8">
        <w:rPr>
          <w:lang w:eastAsia="pl-PL"/>
        </w:rPr>
        <w:t>X</w:t>
      </w:r>
      <w:bookmarkEnd w:id="18"/>
    </w:p>
    <w:p w:rsidR="0066391A" w:rsidRPr="00D569F8" w:rsidRDefault="001E7094" w:rsidP="0066391A">
      <w:pPr>
        <w:pStyle w:val="Nagwek2"/>
        <w:rPr>
          <w:lang w:eastAsia="pl-PL"/>
        </w:rPr>
      </w:pPr>
      <w:bookmarkStart w:id="19" w:name="_Toc87798760"/>
      <w:r w:rsidRPr="00D569F8">
        <w:rPr>
          <w:lang w:eastAsia="pl-PL"/>
        </w:rPr>
        <w:t>Wykaz podmiotowych środków</w:t>
      </w:r>
      <w:r w:rsidR="0066391A" w:rsidRPr="00D569F8">
        <w:rPr>
          <w:lang w:eastAsia="pl-PL"/>
        </w:rPr>
        <w:t xml:space="preserve"> </w:t>
      </w:r>
      <w:r w:rsidRPr="00D569F8">
        <w:rPr>
          <w:lang w:eastAsia="pl-PL"/>
        </w:rPr>
        <w:t>dowodowych</w:t>
      </w:r>
      <w:bookmarkEnd w:id="19"/>
    </w:p>
    <w:p w:rsidR="0066391A" w:rsidRPr="00D569F8" w:rsidRDefault="001E7094" w:rsidP="008C6327">
      <w:pPr>
        <w:pStyle w:val="Akapitzlist"/>
        <w:numPr>
          <w:ilvl w:val="0"/>
          <w:numId w:val="13"/>
        </w:numPr>
        <w:spacing w:before="240" w:line="360" w:lineRule="auto"/>
        <w:jc w:val="both"/>
        <w:rPr>
          <w:rFonts w:asciiTheme="majorHAnsi" w:hAnsiTheme="majorHAnsi"/>
          <w:lang w:eastAsia="pl-PL"/>
        </w:rPr>
      </w:pPr>
      <w:r w:rsidRPr="00D569F8">
        <w:rPr>
          <w:rFonts w:asciiTheme="majorHAnsi" w:hAnsiTheme="majorHAnsi"/>
        </w:rPr>
        <w:t>Na potwierdzenie spełniania warunków udziału w postępowaniu oraz wykazania braku podstaw do wykluczenia z postępowania o udzielenie zamówienia, Wykonawca składa aktualne na dzień składania ofert:</w:t>
      </w:r>
    </w:p>
    <w:p w:rsidR="001E7094" w:rsidRPr="00D569F8" w:rsidRDefault="001E7094" w:rsidP="008C6327">
      <w:pPr>
        <w:pStyle w:val="Akapitzlist"/>
        <w:numPr>
          <w:ilvl w:val="0"/>
          <w:numId w:val="14"/>
        </w:numPr>
        <w:spacing w:line="360" w:lineRule="auto"/>
        <w:jc w:val="both"/>
        <w:rPr>
          <w:rFonts w:asciiTheme="majorHAnsi" w:hAnsiTheme="majorHAnsi"/>
          <w:lang w:eastAsia="pl-PL"/>
        </w:rPr>
      </w:pPr>
      <w:r w:rsidRPr="00D569F8">
        <w:rPr>
          <w:rFonts w:asciiTheme="majorHAnsi" w:hAnsiTheme="majorHAnsi"/>
          <w:lang w:eastAsia="pl-PL"/>
        </w:rPr>
        <w:t xml:space="preserve">Oświadczenie o spełnieniu warunków udziału w postępowaniu- </w:t>
      </w:r>
      <w:r w:rsidRPr="00D569F8">
        <w:rPr>
          <w:rFonts w:asciiTheme="majorHAnsi" w:hAnsiTheme="majorHAnsi" w:cs="Calibri-Bold"/>
          <w:b/>
          <w:bCs/>
        </w:rPr>
        <w:t xml:space="preserve">Wzór </w:t>
      </w:r>
      <w:r w:rsidRPr="00D569F8">
        <w:rPr>
          <w:rFonts w:asciiTheme="majorHAnsi" w:hAnsiTheme="majorHAnsi" w:cs="Calibri-Bold"/>
          <w:b/>
          <w:bCs/>
          <w:lang w:bidi="he-IL"/>
        </w:rPr>
        <w:t xml:space="preserve">oświadczenia </w:t>
      </w:r>
      <w:r w:rsidRPr="00D569F8">
        <w:rPr>
          <w:rFonts w:asciiTheme="majorHAnsi" w:hAnsiTheme="majorHAnsi" w:cs="Calibri-Bold"/>
          <w:b/>
          <w:bCs/>
        </w:rPr>
        <w:t xml:space="preserve">stanowi </w:t>
      </w:r>
      <w:r w:rsidRPr="00D569F8">
        <w:rPr>
          <w:rFonts w:asciiTheme="majorHAnsi" w:hAnsiTheme="majorHAnsi" w:cs="Calibri-Bold"/>
          <w:b/>
          <w:bCs/>
          <w:lang w:bidi="he-IL"/>
        </w:rPr>
        <w:t xml:space="preserve">Załącznik </w:t>
      </w:r>
      <w:r w:rsidRPr="00D569F8">
        <w:rPr>
          <w:rFonts w:asciiTheme="majorHAnsi" w:hAnsiTheme="majorHAnsi" w:cs="Calibri-Bold"/>
          <w:b/>
          <w:bCs/>
        </w:rPr>
        <w:t>nr 7 do SWZ</w:t>
      </w:r>
    </w:p>
    <w:p w:rsidR="001E7094" w:rsidRPr="00D569F8" w:rsidRDefault="001E7094" w:rsidP="008C6327">
      <w:pPr>
        <w:pStyle w:val="Akapitzlist"/>
        <w:numPr>
          <w:ilvl w:val="0"/>
          <w:numId w:val="14"/>
        </w:numPr>
        <w:spacing w:line="360" w:lineRule="auto"/>
        <w:jc w:val="both"/>
        <w:rPr>
          <w:rFonts w:asciiTheme="majorHAnsi" w:hAnsiTheme="majorHAnsi"/>
          <w:lang w:eastAsia="pl-PL"/>
        </w:rPr>
      </w:pPr>
      <w:r w:rsidRPr="00D569F8">
        <w:rPr>
          <w:rFonts w:asciiTheme="majorHAnsi" w:hAnsiTheme="majorHAnsi"/>
          <w:lang w:eastAsia="pl-PL"/>
        </w:rPr>
        <w:t xml:space="preserve">Oświadczenie o braku podstaw do wykluczenia z postępowania - </w:t>
      </w:r>
      <w:r w:rsidRPr="00D569F8">
        <w:rPr>
          <w:rFonts w:asciiTheme="majorHAnsi" w:hAnsiTheme="majorHAnsi" w:cs="Calibri-Bold"/>
          <w:b/>
          <w:bCs/>
        </w:rPr>
        <w:t xml:space="preserve">Wzór </w:t>
      </w:r>
      <w:r w:rsidRPr="00D569F8">
        <w:rPr>
          <w:rFonts w:asciiTheme="majorHAnsi" w:hAnsiTheme="majorHAnsi" w:cs="Calibri-Bold"/>
          <w:b/>
          <w:bCs/>
          <w:lang w:bidi="he-IL"/>
        </w:rPr>
        <w:t xml:space="preserve">oświadczenia </w:t>
      </w:r>
      <w:r w:rsidRPr="00D569F8">
        <w:rPr>
          <w:rFonts w:asciiTheme="majorHAnsi" w:hAnsiTheme="majorHAnsi" w:cs="Calibri-Bold"/>
          <w:b/>
          <w:bCs/>
        </w:rPr>
        <w:t xml:space="preserve">stanowi </w:t>
      </w:r>
      <w:r w:rsidRPr="00D569F8">
        <w:rPr>
          <w:rFonts w:asciiTheme="majorHAnsi" w:hAnsiTheme="majorHAnsi" w:cs="Calibri-Bold"/>
          <w:b/>
          <w:bCs/>
          <w:lang w:bidi="he-IL"/>
        </w:rPr>
        <w:t xml:space="preserve">Załącznik </w:t>
      </w:r>
      <w:r w:rsidRPr="00D569F8">
        <w:rPr>
          <w:rFonts w:asciiTheme="majorHAnsi" w:hAnsiTheme="majorHAnsi" w:cs="Calibri-Bold"/>
          <w:b/>
          <w:bCs/>
        </w:rPr>
        <w:t>nr 8 do SWZ</w:t>
      </w:r>
    </w:p>
    <w:p w:rsidR="001E7094" w:rsidRPr="00D569F8" w:rsidRDefault="00B8169B" w:rsidP="008C6327">
      <w:pPr>
        <w:pStyle w:val="Akapitzlist"/>
        <w:numPr>
          <w:ilvl w:val="0"/>
          <w:numId w:val="14"/>
        </w:numPr>
        <w:spacing w:line="360" w:lineRule="auto"/>
        <w:jc w:val="both"/>
        <w:rPr>
          <w:rFonts w:asciiTheme="majorHAnsi" w:hAnsiTheme="majorHAnsi"/>
          <w:lang w:eastAsia="pl-PL"/>
        </w:rPr>
      </w:pPr>
      <w:r>
        <w:rPr>
          <w:rFonts w:asciiTheme="majorHAnsi" w:hAnsiTheme="majorHAnsi"/>
          <w:lang w:eastAsia="pl-PL"/>
        </w:rPr>
        <w:t>Jak również o</w:t>
      </w:r>
      <w:r w:rsidR="001E7094" w:rsidRPr="00D569F8">
        <w:rPr>
          <w:rFonts w:asciiTheme="majorHAnsi" w:hAnsiTheme="majorHAnsi"/>
          <w:lang w:eastAsia="pl-PL"/>
        </w:rPr>
        <w:t xml:space="preserve">świadczenie Wykonawców wspólnie ubiegających się o udzielenie zamówienia - </w:t>
      </w:r>
      <w:r w:rsidR="001E7094" w:rsidRPr="00D569F8">
        <w:rPr>
          <w:rFonts w:asciiTheme="majorHAnsi" w:hAnsiTheme="majorHAnsi" w:cs="Calibri-Bold"/>
          <w:b/>
          <w:bCs/>
        </w:rPr>
        <w:t xml:space="preserve">Wzór </w:t>
      </w:r>
      <w:r w:rsidR="001E7094" w:rsidRPr="00D569F8">
        <w:rPr>
          <w:rFonts w:asciiTheme="majorHAnsi" w:hAnsiTheme="majorHAnsi" w:cs="Calibri-Bold"/>
          <w:b/>
          <w:bCs/>
          <w:lang w:bidi="he-IL"/>
        </w:rPr>
        <w:t xml:space="preserve">oświadczenia </w:t>
      </w:r>
      <w:r w:rsidR="001E7094" w:rsidRPr="00D569F8">
        <w:rPr>
          <w:rFonts w:asciiTheme="majorHAnsi" w:hAnsiTheme="majorHAnsi" w:cs="Calibri-Bold"/>
          <w:b/>
          <w:bCs/>
        </w:rPr>
        <w:t xml:space="preserve">stanowi </w:t>
      </w:r>
      <w:r w:rsidR="001E7094" w:rsidRPr="00D569F8">
        <w:rPr>
          <w:rFonts w:asciiTheme="majorHAnsi" w:hAnsiTheme="majorHAnsi" w:cs="Calibri-Bold"/>
          <w:b/>
          <w:bCs/>
          <w:lang w:bidi="he-IL"/>
        </w:rPr>
        <w:t xml:space="preserve">Załącznik </w:t>
      </w:r>
      <w:r w:rsidR="001E7094" w:rsidRPr="00D569F8">
        <w:rPr>
          <w:rFonts w:asciiTheme="majorHAnsi" w:hAnsiTheme="majorHAnsi" w:cs="Calibri-Bold"/>
          <w:b/>
          <w:bCs/>
        </w:rPr>
        <w:t xml:space="preserve">nr 7a do SWZ </w:t>
      </w:r>
      <w:r w:rsidR="001E7094" w:rsidRPr="00D569F8">
        <w:rPr>
          <w:rFonts w:asciiTheme="majorHAnsi" w:hAnsiTheme="majorHAnsi" w:cs="Calibri-Bold"/>
          <w:bCs/>
        </w:rPr>
        <w:t>( jeżeli dotyczy)</w:t>
      </w:r>
    </w:p>
    <w:p w:rsidR="001E7094" w:rsidRPr="00D569F8" w:rsidRDefault="001E7094" w:rsidP="008C6327">
      <w:pPr>
        <w:pStyle w:val="Akapitzlist"/>
        <w:numPr>
          <w:ilvl w:val="0"/>
          <w:numId w:val="14"/>
        </w:numPr>
        <w:spacing w:line="360" w:lineRule="auto"/>
        <w:jc w:val="both"/>
        <w:rPr>
          <w:rFonts w:asciiTheme="majorHAnsi" w:hAnsiTheme="majorHAnsi"/>
          <w:lang w:eastAsia="pl-PL"/>
        </w:rPr>
      </w:pPr>
      <w:r w:rsidRPr="00D569F8">
        <w:rPr>
          <w:rFonts w:asciiTheme="majorHAnsi" w:hAnsiTheme="majorHAnsi" w:cs="Calibri-Bold"/>
          <w:bCs/>
        </w:rPr>
        <w:t xml:space="preserve">Oświadczenie Wykonawcy o braku przynależności do tej samej grupy kapitałowe w rozumieniu ustawy z dnia 16 lutego 2007r. o ochronie konkurencji i konsumentów ( </w:t>
      </w:r>
      <w:proofErr w:type="spellStart"/>
      <w:r w:rsidRPr="00D569F8">
        <w:rPr>
          <w:rFonts w:asciiTheme="majorHAnsi" w:hAnsiTheme="majorHAnsi" w:cs="Calibri-Bold"/>
          <w:bCs/>
        </w:rPr>
        <w:t>Dz.U</w:t>
      </w:r>
      <w:proofErr w:type="spellEnd"/>
      <w:r w:rsidRPr="00D569F8">
        <w:rPr>
          <w:rFonts w:asciiTheme="majorHAnsi" w:hAnsiTheme="majorHAnsi" w:cs="Calibri-Bold"/>
          <w:bCs/>
        </w:rPr>
        <w:t xml:space="preserve">. z 2021, poz. 275 ze zm.) - </w:t>
      </w:r>
      <w:r w:rsidRPr="00D569F8">
        <w:rPr>
          <w:rFonts w:asciiTheme="majorHAnsi" w:hAnsiTheme="majorHAnsi" w:cs="Calibri-Bold"/>
          <w:b/>
          <w:bCs/>
        </w:rPr>
        <w:t xml:space="preserve">Wzór </w:t>
      </w:r>
      <w:r w:rsidRPr="00D569F8">
        <w:rPr>
          <w:rFonts w:asciiTheme="majorHAnsi" w:hAnsiTheme="majorHAnsi" w:cs="Calibri-Bold"/>
          <w:b/>
          <w:bCs/>
          <w:lang w:bidi="he-IL"/>
        </w:rPr>
        <w:t xml:space="preserve">oświadczenia </w:t>
      </w:r>
      <w:r w:rsidRPr="00D569F8">
        <w:rPr>
          <w:rFonts w:asciiTheme="majorHAnsi" w:hAnsiTheme="majorHAnsi" w:cs="Calibri-Bold"/>
          <w:b/>
          <w:bCs/>
        </w:rPr>
        <w:t xml:space="preserve">stanowi </w:t>
      </w:r>
      <w:r w:rsidRPr="00D569F8">
        <w:rPr>
          <w:rFonts w:asciiTheme="majorHAnsi" w:hAnsiTheme="majorHAnsi" w:cs="Calibri-Bold"/>
          <w:b/>
          <w:bCs/>
          <w:lang w:bidi="he-IL"/>
        </w:rPr>
        <w:t xml:space="preserve">Załącznik </w:t>
      </w:r>
      <w:r w:rsidRPr="00D569F8">
        <w:rPr>
          <w:rFonts w:asciiTheme="majorHAnsi" w:hAnsiTheme="majorHAnsi" w:cs="Calibri-Bold"/>
          <w:b/>
          <w:bCs/>
        </w:rPr>
        <w:t>nr 10 do SWZ</w:t>
      </w:r>
    </w:p>
    <w:p w:rsidR="001E7094" w:rsidRPr="00D569F8" w:rsidRDefault="001704C8" w:rsidP="008C6327">
      <w:pPr>
        <w:pStyle w:val="Akapitzlist"/>
        <w:numPr>
          <w:ilvl w:val="0"/>
          <w:numId w:val="14"/>
        </w:numPr>
        <w:spacing w:line="360" w:lineRule="auto"/>
        <w:jc w:val="both"/>
        <w:rPr>
          <w:rFonts w:asciiTheme="majorHAnsi" w:hAnsiTheme="majorHAnsi"/>
          <w:lang w:eastAsia="pl-PL"/>
        </w:rPr>
      </w:pPr>
      <w:r w:rsidRPr="00D569F8">
        <w:rPr>
          <w:rFonts w:asciiTheme="majorHAnsi" w:hAnsiTheme="majorHAnsi" w:cs="Calibri-Bold"/>
          <w:bCs/>
        </w:rPr>
        <w:t>Pełnomocnictwo</w:t>
      </w:r>
      <w:r w:rsidR="001E7094" w:rsidRPr="00D569F8">
        <w:rPr>
          <w:rFonts w:asciiTheme="majorHAnsi" w:hAnsiTheme="majorHAnsi" w:cs="Calibri-Bold"/>
          <w:bCs/>
        </w:rPr>
        <w:t xml:space="preserve"> upoważniające do złożenia oferty, o ile ofertę składa pełnomocnik.</w:t>
      </w:r>
    </w:p>
    <w:p w:rsidR="001E7094" w:rsidRPr="00D569F8" w:rsidRDefault="001704C8" w:rsidP="008C6327">
      <w:pPr>
        <w:pStyle w:val="Akapitzlist"/>
        <w:numPr>
          <w:ilvl w:val="0"/>
          <w:numId w:val="14"/>
        </w:numPr>
        <w:spacing w:line="360" w:lineRule="auto"/>
        <w:jc w:val="both"/>
        <w:rPr>
          <w:rFonts w:asciiTheme="majorHAnsi" w:hAnsiTheme="majorHAnsi"/>
          <w:lang w:eastAsia="pl-PL"/>
        </w:rPr>
      </w:pPr>
      <w:r w:rsidRPr="00D569F8">
        <w:rPr>
          <w:rFonts w:asciiTheme="majorHAnsi" w:hAnsiTheme="majorHAnsi" w:cs="Calibri-Bold"/>
          <w:bCs/>
        </w:rPr>
        <w:t>Pełnomocnictwo dla pełnomocnika do reprezentowania w postępowaniu Wykonawców wspólnie ubiegających się o udzielenie zamówienia ( jeżeli dotyczy)</w:t>
      </w:r>
    </w:p>
    <w:p w:rsidR="0066391A" w:rsidRPr="00D569F8" w:rsidRDefault="001704C8" w:rsidP="008C6327">
      <w:pPr>
        <w:pStyle w:val="Akapitzlist"/>
        <w:numPr>
          <w:ilvl w:val="0"/>
          <w:numId w:val="13"/>
        </w:numPr>
        <w:autoSpaceDE w:val="0"/>
        <w:autoSpaceDN w:val="0"/>
        <w:adjustRightInd w:val="0"/>
        <w:spacing w:after="0" w:line="360" w:lineRule="auto"/>
        <w:jc w:val="both"/>
        <w:rPr>
          <w:rFonts w:asciiTheme="majorHAnsi" w:hAnsiTheme="majorHAnsi" w:cs="Calibri"/>
          <w:lang w:bidi="he-IL"/>
        </w:rPr>
      </w:pPr>
      <w:r w:rsidRPr="00D569F8">
        <w:rPr>
          <w:rFonts w:asciiTheme="majorHAnsi" w:hAnsiTheme="majorHAnsi" w:cs="Calibri"/>
          <w:lang w:bidi="he-IL"/>
        </w:rPr>
        <w:t xml:space="preserve">Zamawiający nie wzywa do złożenia podmiotowych środków dowodowych, jeżeli może je uzyskać za pomocą bezpłatnych i ogólnodostępnych baz danych, w szczególności rejestrów publicznych w rozumieniu ustawy z dnia 17 lutego 2005 </w:t>
      </w:r>
      <w:proofErr w:type="spellStart"/>
      <w:r w:rsidRPr="00D569F8">
        <w:rPr>
          <w:rFonts w:asciiTheme="majorHAnsi" w:hAnsiTheme="majorHAnsi" w:cs="Calibri"/>
          <w:lang w:bidi="he-IL"/>
        </w:rPr>
        <w:t>r</w:t>
      </w:r>
      <w:proofErr w:type="spellEnd"/>
      <w:r w:rsidRPr="00D569F8">
        <w:rPr>
          <w:rFonts w:asciiTheme="majorHAnsi" w:hAnsiTheme="majorHAnsi" w:cs="Calibri"/>
          <w:lang w:bidi="he-IL"/>
        </w:rPr>
        <w:t xml:space="preserve">. o informatyzacji działalności podmiotów realizujących zadania publiczne, o ile Wykonawca wskazał w oświadczeniu, o którym mowa w art. 125 ust. 1 ustawy </w:t>
      </w:r>
      <w:proofErr w:type="spellStart"/>
      <w:r w:rsidRPr="00D569F8">
        <w:rPr>
          <w:rFonts w:asciiTheme="majorHAnsi" w:hAnsiTheme="majorHAnsi" w:cs="Calibri"/>
          <w:lang w:bidi="he-IL"/>
        </w:rPr>
        <w:t>Pzp</w:t>
      </w:r>
      <w:proofErr w:type="spellEnd"/>
      <w:r w:rsidRPr="00D569F8">
        <w:rPr>
          <w:rFonts w:asciiTheme="majorHAnsi" w:hAnsiTheme="majorHAnsi" w:cs="Calibri"/>
          <w:lang w:bidi="he-IL"/>
        </w:rPr>
        <w:t xml:space="preserve"> </w:t>
      </w:r>
      <w:r w:rsidRPr="00D569F8">
        <w:rPr>
          <w:rFonts w:asciiTheme="majorHAnsi" w:hAnsiTheme="majorHAnsi" w:cs="Calibri-Italic"/>
          <w:i/>
          <w:iCs/>
          <w:lang w:bidi="he-IL"/>
        </w:rPr>
        <w:t xml:space="preserve">(oświadczenie o spełnianiu warunków udziału w postępowaniu oraz o braku podstaw do wykluczenia z postępowania – zgodnie z </w:t>
      </w:r>
      <w:r w:rsidRPr="00D569F8">
        <w:rPr>
          <w:rFonts w:asciiTheme="majorHAnsi" w:hAnsiTheme="majorHAnsi" w:cs="Calibri-BoldItalic"/>
          <w:b/>
          <w:bCs/>
          <w:i/>
          <w:iCs/>
          <w:lang w:bidi="he-IL"/>
        </w:rPr>
        <w:t xml:space="preserve">Załącznikiem nr 7-8 do SWZ) </w:t>
      </w:r>
      <w:r w:rsidRPr="00D569F8">
        <w:rPr>
          <w:rFonts w:asciiTheme="majorHAnsi" w:hAnsiTheme="majorHAnsi" w:cs="Calibri"/>
          <w:lang w:bidi="he-IL"/>
        </w:rPr>
        <w:t>dane umożliwiające dostęp do tych środków.</w:t>
      </w:r>
    </w:p>
    <w:p w:rsidR="001704C8" w:rsidRPr="00D569F8" w:rsidRDefault="001704C8" w:rsidP="008C6327">
      <w:pPr>
        <w:pStyle w:val="Akapitzlist"/>
        <w:numPr>
          <w:ilvl w:val="0"/>
          <w:numId w:val="13"/>
        </w:numPr>
        <w:autoSpaceDE w:val="0"/>
        <w:autoSpaceDN w:val="0"/>
        <w:adjustRightInd w:val="0"/>
        <w:spacing w:after="0" w:line="360" w:lineRule="auto"/>
        <w:ind w:left="851" w:hanging="567"/>
        <w:jc w:val="both"/>
        <w:rPr>
          <w:rFonts w:asciiTheme="majorHAnsi" w:hAnsiTheme="majorHAnsi" w:cs="Calibri"/>
          <w:lang w:bidi="he-IL"/>
        </w:rPr>
      </w:pPr>
      <w:r w:rsidRPr="00D569F8">
        <w:rPr>
          <w:rFonts w:asciiTheme="majorHAnsi" w:hAnsiTheme="majorHAnsi" w:cs="Calibri"/>
          <w:lang w:bidi="he-I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r w:rsidRPr="00D569F8">
        <w:rPr>
          <w:rFonts w:asciiTheme="majorHAnsi" w:hAnsiTheme="majorHAnsi"/>
        </w:rPr>
        <w:t xml:space="preserve"> </w:t>
      </w:r>
    </w:p>
    <w:p w:rsidR="0073651E" w:rsidRPr="00D569F8" w:rsidRDefault="0073651E" w:rsidP="008C6327">
      <w:pPr>
        <w:pStyle w:val="Akapitzlist"/>
        <w:numPr>
          <w:ilvl w:val="0"/>
          <w:numId w:val="13"/>
        </w:numPr>
        <w:autoSpaceDE w:val="0"/>
        <w:autoSpaceDN w:val="0"/>
        <w:adjustRightInd w:val="0"/>
        <w:spacing w:after="0" w:line="360" w:lineRule="auto"/>
        <w:ind w:left="851" w:hanging="567"/>
        <w:jc w:val="both"/>
        <w:rPr>
          <w:rFonts w:asciiTheme="majorHAnsi" w:hAnsiTheme="majorHAnsi" w:cs="Calibri"/>
          <w:lang w:bidi="he-IL"/>
        </w:rPr>
      </w:pPr>
      <w:r w:rsidRPr="00D569F8">
        <w:rPr>
          <w:rFonts w:asciiTheme="majorHAnsi" w:hAnsiTheme="majorHAnsi"/>
        </w:rPr>
        <w:t>Wykonawca nie jest zobowiązany do złożenia podmiotowych środków dowodowych, które Zamawiający posiada, jeżeli Wykonawca wskaże w ofercie te środki oraz potwierdzi ich prawidłowość i aktualność.</w:t>
      </w:r>
    </w:p>
    <w:p w:rsidR="0073651E" w:rsidRPr="00D569F8" w:rsidRDefault="0073651E" w:rsidP="008C6327">
      <w:pPr>
        <w:pStyle w:val="Akapitzlist"/>
        <w:numPr>
          <w:ilvl w:val="0"/>
          <w:numId w:val="13"/>
        </w:numPr>
        <w:autoSpaceDE w:val="0"/>
        <w:autoSpaceDN w:val="0"/>
        <w:adjustRightInd w:val="0"/>
        <w:spacing w:after="0" w:line="360" w:lineRule="auto"/>
        <w:ind w:left="851" w:hanging="567"/>
        <w:jc w:val="both"/>
        <w:rPr>
          <w:rFonts w:asciiTheme="majorHAnsi" w:hAnsiTheme="majorHAnsi" w:cs="Calibri"/>
          <w:lang w:bidi="he-IL"/>
        </w:rPr>
      </w:pPr>
      <w:r w:rsidRPr="00D569F8">
        <w:rPr>
          <w:rFonts w:asciiTheme="majorHAnsi" w:hAnsiTheme="majorHAnsi"/>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zostały wystawione przez upoważnione podmioty jako dokument elektroniczny Wykonawca przekazuje ten dokument. </w:t>
      </w:r>
    </w:p>
    <w:p w:rsidR="0073651E" w:rsidRPr="00D569F8" w:rsidRDefault="0073651E" w:rsidP="008C6327">
      <w:pPr>
        <w:pStyle w:val="Akapitzlist"/>
        <w:numPr>
          <w:ilvl w:val="0"/>
          <w:numId w:val="13"/>
        </w:numPr>
        <w:autoSpaceDE w:val="0"/>
        <w:autoSpaceDN w:val="0"/>
        <w:adjustRightInd w:val="0"/>
        <w:spacing w:after="0" w:line="360" w:lineRule="auto"/>
        <w:ind w:left="851" w:hanging="567"/>
        <w:jc w:val="both"/>
        <w:rPr>
          <w:rFonts w:asciiTheme="majorHAnsi" w:hAnsiTheme="majorHAnsi" w:cs="Calibri"/>
          <w:lang w:bidi="he-IL"/>
        </w:rPr>
      </w:pPr>
      <w:r w:rsidRPr="00D569F8">
        <w:rPr>
          <w:rFonts w:asciiTheme="majorHAnsi" w:hAnsiTheme="majorHAnsi"/>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73651E" w:rsidRPr="00D569F8" w:rsidRDefault="0073651E" w:rsidP="008C6327">
      <w:pPr>
        <w:pStyle w:val="Akapitzlist"/>
        <w:numPr>
          <w:ilvl w:val="0"/>
          <w:numId w:val="13"/>
        </w:numPr>
        <w:autoSpaceDE w:val="0"/>
        <w:autoSpaceDN w:val="0"/>
        <w:adjustRightInd w:val="0"/>
        <w:spacing w:after="0" w:line="360" w:lineRule="auto"/>
        <w:ind w:left="851" w:hanging="567"/>
        <w:jc w:val="both"/>
        <w:rPr>
          <w:rFonts w:asciiTheme="majorHAnsi" w:hAnsiTheme="majorHAnsi" w:cs="Calibri"/>
          <w:lang w:bidi="he-IL"/>
        </w:rPr>
      </w:pPr>
      <w:r w:rsidRPr="00D569F8">
        <w:rPr>
          <w:rFonts w:asciiTheme="majorHAnsi" w:hAnsiTheme="majorHAnsi"/>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1704C8" w:rsidRPr="00D569F8" w:rsidRDefault="001704C8" w:rsidP="008C6327">
      <w:pPr>
        <w:pStyle w:val="Akapitzlist"/>
        <w:numPr>
          <w:ilvl w:val="0"/>
          <w:numId w:val="13"/>
        </w:numPr>
        <w:autoSpaceDE w:val="0"/>
        <w:autoSpaceDN w:val="0"/>
        <w:adjustRightInd w:val="0"/>
        <w:spacing w:after="0" w:line="360" w:lineRule="auto"/>
        <w:ind w:left="851" w:hanging="567"/>
        <w:jc w:val="both"/>
        <w:rPr>
          <w:rFonts w:asciiTheme="majorHAnsi" w:hAnsiTheme="majorHAnsi" w:cs="Calibri"/>
          <w:lang w:bidi="he-IL"/>
        </w:rPr>
      </w:pPr>
      <w:r w:rsidRPr="00D569F8">
        <w:rPr>
          <w:rFonts w:asciiTheme="majorHAnsi" w:hAnsiTheme="majorHAnsi"/>
        </w:rPr>
        <w:t>Zamawiający przed wyborem najkorzystniejszej oferty wezwie Wykonawcę, którego oferta została najwyżej oceniona, do złożenia, za pośrednictwem platformy zakupowej lub poczty elektronicznej, w wyznaczonym terminie, nie krótszym niż 5 dni, aktualnych na dzień złożenia podmiotowych środków dowodowych.</w:t>
      </w:r>
    </w:p>
    <w:p w:rsidR="001704C8" w:rsidRPr="00D569F8" w:rsidRDefault="001704C8" w:rsidP="008C6327">
      <w:pPr>
        <w:pStyle w:val="Akapitzlist"/>
        <w:numPr>
          <w:ilvl w:val="0"/>
          <w:numId w:val="13"/>
        </w:numPr>
        <w:autoSpaceDE w:val="0"/>
        <w:autoSpaceDN w:val="0"/>
        <w:adjustRightInd w:val="0"/>
        <w:spacing w:after="0" w:line="360" w:lineRule="auto"/>
        <w:jc w:val="both"/>
        <w:rPr>
          <w:rFonts w:asciiTheme="majorHAnsi" w:hAnsiTheme="majorHAnsi" w:cs="Calibri"/>
        </w:rPr>
      </w:pPr>
      <w:r w:rsidRPr="00D569F8">
        <w:rPr>
          <w:rFonts w:asciiTheme="majorHAnsi" w:hAnsiTheme="majorHAnsi" w:cs="Calibri"/>
        </w:rPr>
        <w:t xml:space="preserve">W zakresie nieuregulowanym </w:t>
      </w:r>
      <w:r w:rsidRPr="00D569F8">
        <w:rPr>
          <w:rFonts w:asciiTheme="majorHAnsi" w:hAnsiTheme="majorHAnsi" w:cs="Calibri"/>
          <w:lang w:bidi="he-IL"/>
        </w:rPr>
        <w:t xml:space="preserve">ustawą </w:t>
      </w:r>
      <w:proofErr w:type="spellStart"/>
      <w:r w:rsidRPr="00D569F8">
        <w:rPr>
          <w:rFonts w:asciiTheme="majorHAnsi" w:hAnsiTheme="majorHAnsi" w:cs="Calibri"/>
        </w:rPr>
        <w:t>Pzp</w:t>
      </w:r>
      <w:proofErr w:type="spellEnd"/>
      <w:r w:rsidRPr="00D569F8">
        <w:rPr>
          <w:rFonts w:asciiTheme="majorHAnsi" w:hAnsiTheme="majorHAnsi" w:cs="Calibri"/>
        </w:rPr>
        <w:t xml:space="preserve"> lub </w:t>
      </w:r>
      <w:r w:rsidRPr="00D569F8">
        <w:rPr>
          <w:rFonts w:asciiTheme="majorHAnsi" w:hAnsiTheme="majorHAnsi" w:cs="Calibri"/>
          <w:lang w:bidi="he-IL"/>
        </w:rPr>
        <w:t xml:space="preserve">niniejszą </w:t>
      </w:r>
      <w:r w:rsidRPr="00D569F8">
        <w:rPr>
          <w:rFonts w:asciiTheme="majorHAnsi" w:hAnsiTheme="majorHAnsi" w:cs="Calibri"/>
        </w:rPr>
        <w:t xml:space="preserve">SWZ do </w:t>
      </w:r>
      <w:r w:rsidRPr="00D569F8">
        <w:rPr>
          <w:rFonts w:asciiTheme="majorHAnsi" w:hAnsiTheme="majorHAnsi" w:cs="Calibri"/>
          <w:lang w:bidi="he-IL"/>
        </w:rPr>
        <w:t xml:space="preserve">oświadczeń </w:t>
      </w:r>
      <w:r w:rsidRPr="00D569F8">
        <w:rPr>
          <w:rFonts w:asciiTheme="majorHAnsi" w:hAnsiTheme="majorHAnsi" w:cs="Calibri"/>
        </w:rPr>
        <w:t xml:space="preserve">i dokumentów </w:t>
      </w:r>
      <w:r w:rsidRPr="00D569F8">
        <w:rPr>
          <w:rFonts w:asciiTheme="majorHAnsi" w:hAnsiTheme="majorHAnsi" w:cs="Calibri"/>
          <w:lang w:bidi="he-IL"/>
        </w:rPr>
        <w:t xml:space="preserve">składanych </w:t>
      </w:r>
      <w:r w:rsidRPr="00D569F8">
        <w:rPr>
          <w:rFonts w:asciiTheme="majorHAnsi" w:hAnsiTheme="majorHAnsi" w:cs="Calibri"/>
        </w:rPr>
        <w:t xml:space="preserve">przez </w:t>
      </w:r>
      <w:r w:rsidRPr="00D569F8">
        <w:rPr>
          <w:rFonts w:asciiTheme="majorHAnsi" w:hAnsiTheme="majorHAnsi" w:cs="Calibri"/>
          <w:lang w:bidi="he-IL"/>
        </w:rPr>
        <w:t xml:space="preserve">Wykonawcę </w:t>
      </w:r>
      <w:r w:rsidRPr="00D569F8">
        <w:rPr>
          <w:rFonts w:asciiTheme="majorHAnsi" w:hAnsiTheme="majorHAnsi" w:cs="Calibri"/>
        </w:rPr>
        <w:t xml:space="preserve">w </w:t>
      </w:r>
      <w:r w:rsidRPr="00D569F8">
        <w:rPr>
          <w:rFonts w:asciiTheme="majorHAnsi" w:hAnsiTheme="majorHAnsi" w:cs="Calibri"/>
          <w:lang w:bidi="he-IL"/>
        </w:rPr>
        <w:t xml:space="preserve">postępowaniu </w:t>
      </w:r>
      <w:r w:rsidRPr="00D569F8">
        <w:rPr>
          <w:rFonts w:asciiTheme="majorHAnsi" w:hAnsiTheme="majorHAnsi" w:cs="Calibri"/>
        </w:rPr>
        <w:t xml:space="preserve">zastosowanie </w:t>
      </w:r>
      <w:r w:rsidRPr="00D569F8">
        <w:rPr>
          <w:rFonts w:asciiTheme="majorHAnsi" w:hAnsiTheme="majorHAnsi" w:cs="Calibri"/>
          <w:lang w:bidi="he-IL"/>
        </w:rPr>
        <w:t xml:space="preserve">mają </w:t>
      </w:r>
      <w:r w:rsidRPr="00D569F8">
        <w:rPr>
          <w:rFonts w:asciiTheme="majorHAnsi" w:hAnsiTheme="majorHAnsi" w:cs="Calibri"/>
        </w:rPr>
        <w:t xml:space="preserve">w </w:t>
      </w:r>
      <w:r w:rsidRPr="00D569F8">
        <w:rPr>
          <w:rFonts w:asciiTheme="majorHAnsi" w:hAnsiTheme="majorHAnsi" w:cs="Calibri"/>
          <w:lang w:bidi="he-IL"/>
        </w:rPr>
        <w:t xml:space="preserve">szczególności </w:t>
      </w:r>
      <w:r w:rsidRPr="00D569F8">
        <w:rPr>
          <w:rFonts w:asciiTheme="majorHAnsi" w:hAnsiTheme="majorHAnsi" w:cs="Calibri"/>
        </w:rPr>
        <w:t xml:space="preserve">przepisy </w:t>
      </w:r>
      <w:r w:rsidRPr="00D569F8">
        <w:rPr>
          <w:rFonts w:asciiTheme="majorHAnsi" w:hAnsiTheme="majorHAnsi" w:cs="Calibri"/>
          <w:lang w:bidi="he-IL"/>
        </w:rPr>
        <w:t xml:space="preserve">rozporządzenia </w:t>
      </w:r>
      <w:r w:rsidRPr="00D569F8">
        <w:rPr>
          <w:rFonts w:asciiTheme="majorHAnsi" w:hAnsiTheme="majorHAnsi" w:cs="Calibri"/>
        </w:rPr>
        <w:t xml:space="preserve">Ministra Rozwoju Pracy i Technologii z dnia 23 grudnia 2020 </w:t>
      </w:r>
      <w:proofErr w:type="spellStart"/>
      <w:r w:rsidRPr="00D569F8">
        <w:rPr>
          <w:rFonts w:asciiTheme="majorHAnsi" w:hAnsiTheme="majorHAnsi" w:cs="Calibri"/>
        </w:rPr>
        <w:t>r</w:t>
      </w:r>
      <w:proofErr w:type="spellEnd"/>
      <w:r w:rsidRPr="00D569F8">
        <w:rPr>
          <w:rFonts w:asciiTheme="majorHAnsi" w:hAnsiTheme="majorHAnsi" w:cs="Calibri"/>
        </w:rPr>
        <w:t xml:space="preserve">. w sprawie podmiotowych </w:t>
      </w:r>
      <w:r w:rsidRPr="00D569F8">
        <w:rPr>
          <w:rFonts w:asciiTheme="majorHAnsi" w:hAnsiTheme="majorHAnsi" w:cs="Calibri"/>
          <w:lang w:bidi="he-IL"/>
        </w:rPr>
        <w:t xml:space="preserve">środków </w:t>
      </w:r>
      <w:r w:rsidRPr="00D569F8">
        <w:rPr>
          <w:rFonts w:asciiTheme="majorHAnsi" w:hAnsiTheme="majorHAnsi" w:cs="Calibri"/>
        </w:rPr>
        <w:t xml:space="preserve">dowodowych oraz innych dokumentów lub </w:t>
      </w:r>
      <w:r w:rsidRPr="00D569F8">
        <w:rPr>
          <w:rFonts w:asciiTheme="majorHAnsi" w:hAnsiTheme="majorHAnsi" w:cs="Calibri"/>
          <w:lang w:bidi="he-IL"/>
        </w:rPr>
        <w:t xml:space="preserve">oświadczeń, </w:t>
      </w:r>
      <w:r w:rsidRPr="00D569F8">
        <w:rPr>
          <w:rFonts w:asciiTheme="majorHAnsi" w:hAnsiTheme="majorHAnsi" w:cs="Calibri"/>
        </w:rPr>
        <w:t xml:space="preserve">jakich </w:t>
      </w:r>
      <w:r w:rsidRPr="00D569F8">
        <w:rPr>
          <w:rFonts w:asciiTheme="majorHAnsi" w:hAnsiTheme="majorHAnsi" w:cs="Calibri"/>
          <w:lang w:bidi="he-IL"/>
        </w:rPr>
        <w:t xml:space="preserve">może żądać zamawiający </w:t>
      </w:r>
      <w:r w:rsidRPr="00D569F8">
        <w:rPr>
          <w:rFonts w:asciiTheme="majorHAnsi" w:hAnsiTheme="majorHAnsi" w:cs="Calibri"/>
        </w:rPr>
        <w:t>od wykonawcy (</w:t>
      </w:r>
      <w:proofErr w:type="spellStart"/>
      <w:r w:rsidRPr="00D569F8">
        <w:rPr>
          <w:rFonts w:asciiTheme="majorHAnsi" w:hAnsiTheme="majorHAnsi" w:cs="Calibri"/>
        </w:rPr>
        <w:t>Dz.U</w:t>
      </w:r>
      <w:proofErr w:type="spellEnd"/>
      <w:r w:rsidRPr="00D569F8">
        <w:rPr>
          <w:rFonts w:asciiTheme="majorHAnsi" w:hAnsiTheme="majorHAnsi" w:cs="Calibri"/>
        </w:rPr>
        <w:t xml:space="preserve">. z 2020 </w:t>
      </w:r>
      <w:proofErr w:type="spellStart"/>
      <w:r w:rsidRPr="00D569F8">
        <w:rPr>
          <w:rFonts w:asciiTheme="majorHAnsi" w:hAnsiTheme="majorHAnsi" w:cs="Calibri"/>
        </w:rPr>
        <w:t>r</w:t>
      </w:r>
      <w:proofErr w:type="spellEnd"/>
      <w:r w:rsidRPr="00D569F8">
        <w:rPr>
          <w:rFonts w:asciiTheme="majorHAnsi" w:hAnsiTheme="majorHAnsi" w:cs="Calibri"/>
        </w:rPr>
        <w:t xml:space="preserve">., poz. 2415) oraz przepisy </w:t>
      </w:r>
      <w:r w:rsidRPr="00D569F8">
        <w:rPr>
          <w:rFonts w:asciiTheme="majorHAnsi" w:hAnsiTheme="majorHAnsi" w:cs="Calibri"/>
          <w:lang w:bidi="he-IL"/>
        </w:rPr>
        <w:t xml:space="preserve">rozporządzenia </w:t>
      </w:r>
      <w:r w:rsidRPr="00D569F8">
        <w:rPr>
          <w:rFonts w:asciiTheme="majorHAnsi" w:hAnsiTheme="majorHAnsi" w:cs="Calibri"/>
        </w:rPr>
        <w:t xml:space="preserve">Prezesa Rady </w:t>
      </w:r>
      <w:r w:rsidRPr="00D569F8">
        <w:rPr>
          <w:rFonts w:asciiTheme="majorHAnsi" w:hAnsiTheme="majorHAnsi" w:cs="Cambria"/>
          <w:sz w:val="20"/>
          <w:szCs w:val="20"/>
        </w:rPr>
        <w:t xml:space="preserve">10 </w:t>
      </w:r>
      <w:r w:rsidRPr="00D569F8">
        <w:rPr>
          <w:rFonts w:asciiTheme="majorHAnsi" w:hAnsiTheme="majorHAnsi" w:cs="Calibri"/>
        </w:rPr>
        <w:t xml:space="preserve">Ministrów z dnia 30 grudnia 2020 </w:t>
      </w:r>
      <w:proofErr w:type="spellStart"/>
      <w:r w:rsidRPr="00D569F8">
        <w:rPr>
          <w:rFonts w:asciiTheme="majorHAnsi" w:hAnsiTheme="majorHAnsi" w:cs="Calibri"/>
        </w:rPr>
        <w:t>r</w:t>
      </w:r>
      <w:proofErr w:type="spellEnd"/>
      <w:r w:rsidRPr="00D569F8">
        <w:rPr>
          <w:rFonts w:asciiTheme="majorHAnsi" w:hAnsiTheme="majorHAnsi" w:cs="Calibri"/>
        </w:rPr>
        <w:t xml:space="preserve">. w sprawie sposobu </w:t>
      </w:r>
      <w:r w:rsidRPr="00D569F8">
        <w:rPr>
          <w:rFonts w:asciiTheme="majorHAnsi" w:hAnsiTheme="majorHAnsi" w:cs="Calibri"/>
          <w:lang w:bidi="he-IL"/>
        </w:rPr>
        <w:t xml:space="preserve">sporządzania </w:t>
      </w:r>
      <w:r w:rsidRPr="00D569F8">
        <w:rPr>
          <w:rFonts w:asciiTheme="majorHAnsi" w:hAnsiTheme="majorHAnsi" w:cs="Calibri"/>
        </w:rPr>
        <w:t xml:space="preserve">i przekazywania informacji oraz </w:t>
      </w:r>
      <w:r w:rsidRPr="00D569F8">
        <w:rPr>
          <w:rFonts w:asciiTheme="majorHAnsi" w:hAnsiTheme="majorHAnsi" w:cs="Calibri"/>
          <w:lang w:bidi="he-IL"/>
        </w:rPr>
        <w:t xml:space="preserve">wymagań </w:t>
      </w:r>
      <w:r w:rsidRPr="00D569F8">
        <w:rPr>
          <w:rFonts w:asciiTheme="majorHAnsi" w:hAnsiTheme="majorHAnsi" w:cs="Calibri"/>
        </w:rPr>
        <w:t xml:space="preserve">technicznych dla dokumentów elektronicznych oraz </w:t>
      </w:r>
      <w:r w:rsidRPr="00D569F8">
        <w:rPr>
          <w:rFonts w:asciiTheme="majorHAnsi" w:hAnsiTheme="majorHAnsi" w:cs="Calibri"/>
          <w:lang w:bidi="he-IL"/>
        </w:rPr>
        <w:t xml:space="preserve">środków </w:t>
      </w:r>
      <w:r w:rsidRPr="00D569F8">
        <w:rPr>
          <w:rFonts w:asciiTheme="majorHAnsi" w:hAnsiTheme="majorHAnsi" w:cs="Calibri"/>
        </w:rPr>
        <w:t xml:space="preserve">komunikacji elektronicznej w </w:t>
      </w:r>
      <w:r w:rsidRPr="00D569F8">
        <w:rPr>
          <w:rFonts w:asciiTheme="majorHAnsi" w:hAnsiTheme="majorHAnsi" w:cs="Calibri"/>
          <w:lang w:bidi="he-IL"/>
        </w:rPr>
        <w:t xml:space="preserve">postępowaniu </w:t>
      </w:r>
      <w:r w:rsidRPr="00D569F8">
        <w:rPr>
          <w:rFonts w:asciiTheme="majorHAnsi" w:hAnsiTheme="majorHAnsi" w:cs="Calibri"/>
        </w:rPr>
        <w:t>o udzielenie zamówienia publicznego lub konkursie (</w:t>
      </w:r>
      <w:proofErr w:type="spellStart"/>
      <w:r w:rsidRPr="00D569F8">
        <w:rPr>
          <w:rFonts w:asciiTheme="majorHAnsi" w:hAnsiTheme="majorHAnsi" w:cs="Calibri"/>
        </w:rPr>
        <w:t>Dz.U</w:t>
      </w:r>
      <w:proofErr w:type="spellEnd"/>
      <w:r w:rsidRPr="00D569F8">
        <w:rPr>
          <w:rFonts w:asciiTheme="majorHAnsi" w:hAnsiTheme="majorHAnsi" w:cs="Calibri"/>
        </w:rPr>
        <w:t xml:space="preserve">. z 2020 </w:t>
      </w:r>
      <w:proofErr w:type="spellStart"/>
      <w:r w:rsidRPr="00D569F8">
        <w:rPr>
          <w:rFonts w:asciiTheme="majorHAnsi" w:hAnsiTheme="majorHAnsi" w:cs="Calibri"/>
        </w:rPr>
        <w:t>r.,poz</w:t>
      </w:r>
      <w:proofErr w:type="spellEnd"/>
      <w:r w:rsidRPr="00D569F8">
        <w:rPr>
          <w:rFonts w:asciiTheme="majorHAnsi" w:hAnsiTheme="majorHAnsi" w:cs="Calibri"/>
        </w:rPr>
        <w:t>. 2452).</w:t>
      </w:r>
    </w:p>
    <w:p w:rsidR="00C0319F" w:rsidRDefault="00C0319F" w:rsidP="008C6327">
      <w:pPr>
        <w:spacing w:line="360" w:lineRule="auto"/>
        <w:jc w:val="both"/>
        <w:rPr>
          <w:rFonts w:asciiTheme="majorHAnsi" w:eastAsiaTheme="majorEastAsia" w:hAnsiTheme="majorHAnsi" w:cstheme="majorBidi"/>
          <w:b/>
          <w:bCs/>
          <w:color w:val="A8422A" w:themeColor="accent1" w:themeShade="BF"/>
          <w:sz w:val="28"/>
          <w:szCs w:val="28"/>
          <w:lang w:eastAsia="pl-PL"/>
        </w:rPr>
      </w:pPr>
      <w:r>
        <w:rPr>
          <w:lang w:eastAsia="pl-PL"/>
        </w:rPr>
        <w:br w:type="page"/>
      </w:r>
    </w:p>
    <w:p w:rsidR="00077BBA" w:rsidRPr="00D569F8" w:rsidRDefault="00077BBA" w:rsidP="00077BBA">
      <w:pPr>
        <w:pStyle w:val="Nagwek1"/>
        <w:rPr>
          <w:lang w:eastAsia="pl-PL"/>
        </w:rPr>
      </w:pPr>
      <w:bookmarkStart w:id="20" w:name="_Toc87798761"/>
      <w:r w:rsidRPr="00D569F8">
        <w:rPr>
          <w:lang w:eastAsia="pl-PL"/>
        </w:rPr>
        <w:t xml:space="preserve">ROZDZIAŁ </w:t>
      </w:r>
      <w:r w:rsidR="0066391A" w:rsidRPr="00D569F8">
        <w:rPr>
          <w:lang w:eastAsia="pl-PL"/>
        </w:rPr>
        <w:t>X</w:t>
      </w:r>
      <w:r w:rsidR="004B5F97" w:rsidRPr="00D569F8">
        <w:rPr>
          <w:lang w:eastAsia="pl-PL"/>
        </w:rPr>
        <w:t>I</w:t>
      </w:r>
      <w:bookmarkEnd w:id="20"/>
    </w:p>
    <w:p w:rsidR="003B107A" w:rsidRPr="00D569F8" w:rsidRDefault="003B107A" w:rsidP="003B107A">
      <w:pPr>
        <w:pStyle w:val="Nagwek2"/>
        <w:spacing w:before="0"/>
        <w:rPr>
          <w:lang w:eastAsia="pl-PL"/>
        </w:rPr>
      </w:pPr>
      <w:bookmarkStart w:id="21" w:name="_Toc87798762"/>
      <w:r w:rsidRPr="00D569F8">
        <w:rPr>
          <w:lang w:eastAsia="pl-PL"/>
        </w:rPr>
        <w:t>Termin związania z ofertą</w:t>
      </w:r>
      <w:bookmarkEnd w:id="21"/>
    </w:p>
    <w:p w:rsidR="003B107A" w:rsidRPr="00D569F8" w:rsidRDefault="003B107A" w:rsidP="008C6327">
      <w:pPr>
        <w:spacing w:before="240"/>
        <w:rPr>
          <w:rFonts w:asciiTheme="majorHAnsi" w:hAnsiTheme="majorHAnsi"/>
          <w:lang w:eastAsia="pl-PL"/>
        </w:rPr>
      </w:pPr>
      <w:r w:rsidRPr="00D569F8">
        <w:rPr>
          <w:rFonts w:asciiTheme="majorHAnsi" w:hAnsiTheme="majorHAnsi"/>
        </w:rPr>
        <w:t>Wykonawca jest związany ofertą 30 dni od upływu terminu składania ofert.</w:t>
      </w:r>
    </w:p>
    <w:p w:rsidR="00C0319F" w:rsidRDefault="00C0319F">
      <w:pPr>
        <w:rPr>
          <w:rFonts w:asciiTheme="majorHAnsi" w:eastAsiaTheme="majorEastAsia" w:hAnsiTheme="majorHAnsi" w:cstheme="majorBidi"/>
          <w:b/>
          <w:bCs/>
          <w:color w:val="A8422A" w:themeColor="accent1" w:themeShade="BF"/>
          <w:sz w:val="28"/>
          <w:szCs w:val="28"/>
          <w:lang w:eastAsia="pl-PL"/>
        </w:rPr>
      </w:pPr>
      <w:r>
        <w:rPr>
          <w:lang w:eastAsia="pl-PL"/>
        </w:rPr>
        <w:br w:type="page"/>
      </w:r>
    </w:p>
    <w:p w:rsidR="003B107A" w:rsidRPr="00D569F8" w:rsidRDefault="003B107A" w:rsidP="003B107A">
      <w:pPr>
        <w:pStyle w:val="Nagwek1"/>
        <w:rPr>
          <w:lang w:eastAsia="pl-PL"/>
        </w:rPr>
      </w:pPr>
      <w:bookmarkStart w:id="22" w:name="_Toc87798763"/>
      <w:r w:rsidRPr="00D569F8">
        <w:rPr>
          <w:lang w:eastAsia="pl-PL"/>
        </w:rPr>
        <w:t>ROZDZIAŁ XII</w:t>
      </w:r>
      <w:bookmarkEnd w:id="22"/>
    </w:p>
    <w:p w:rsidR="003B107A" w:rsidRPr="00D569F8" w:rsidRDefault="003B107A" w:rsidP="003B107A">
      <w:pPr>
        <w:pStyle w:val="Nagwek2"/>
        <w:spacing w:before="0"/>
        <w:rPr>
          <w:lang w:eastAsia="pl-PL"/>
        </w:rPr>
      </w:pPr>
      <w:bookmarkStart w:id="23" w:name="_Toc87798764"/>
      <w:r w:rsidRPr="00D569F8">
        <w:rPr>
          <w:lang w:eastAsia="pl-PL"/>
        </w:rPr>
        <w:t>Opis sposobu przygotowania ofert</w:t>
      </w:r>
      <w:bookmarkEnd w:id="23"/>
    </w:p>
    <w:p w:rsidR="003B107A" w:rsidRPr="00D569F8" w:rsidRDefault="003B107A" w:rsidP="00CB2D39">
      <w:pPr>
        <w:pStyle w:val="Akapitzlist"/>
        <w:numPr>
          <w:ilvl w:val="0"/>
          <w:numId w:val="15"/>
        </w:numPr>
        <w:spacing w:before="240" w:line="360" w:lineRule="auto"/>
        <w:jc w:val="both"/>
        <w:rPr>
          <w:rFonts w:asciiTheme="majorHAnsi" w:hAnsiTheme="majorHAnsi"/>
          <w:lang w:eastAsia="pl-PL"/>
        </w:rPr>
      </w:pPr>
      <w:r w:rsidRPr="00D569F8">
        <w:rPr>
          <w:rFonts w:asciiTheme="majorHAnsi" w:hAnsiTheme="majorHAnsi"/>
        </w:rPr>
        <w:t xml:space="preserve">Wykonawca przygotowuje i przedstawia swoją ofertę zgodnie z wymaganiami SWZ. </w:t>
      </w:r>
    </w:p>
    <w:p w:rsidR="003B107A" w:rsidRDefault="003B107A" w:rsidP="00CB2D39">
      <w:pPr>
        <w:pStyle w:val="Akapitzlist"/>
        <w:numPr>
          <w:ilvl w:val="0"/>
          <w:numId w:val="15"/>
        </w:numPr>
        <w:spacing w:line="360" w:lineRule="auto"/>
        <w:jc w:val="both"/>
        <w:rPr>
          <w:rFonts w:asciiTheme="majorHAnsi" w:hAnsiTheme="majorHAnsi"/>
          <w:lang w:eastAsia="pl-PL"/>
        </w:rPr>
      </w:pPr>
      <w:r w:rsidRPr="00D569F8">
        <w:rPr>
          <w:rFonts w:asciiTheme="majorHAnsi" w:hAnsiTheme="majorHAnsi"/>
        </w:rPr>
        <w:t>Wykonawca może złożyć tylko jedną ofertę na daną cześć zamówienia.</w:t>
      </w:r>
    </w:p>
    <w:p w:rsidR="008C6327" w:rsidRPr="00D569F8" w:rsidRDefault="008C6327" w:rsidP="00CB2D39">
      <w:pPr>
        <w:pStyle w:val="Akapitzlist"/>
        <w:numPr>
          <w:ilvl w:val="0"/>
          <w:numId w:val="15"/>
        </w:numPr>
        <w:spacing w:line="360" w:lineRule="auto"/>
        <w:jc w:val="both"/>
        <w:rPr>
          <w:rFonts w:asciiTheme="majorHAnsi" w:hAnsiTheme="majorHAnsi"/>
          <w:lang w:eastAsia="pl-PL"/>
        </w:rPr>
      </w:pPr>
      <w:r w:rsidRPr="006B2503">
        <w:t>Wykonawca składa of</w:t>
      </w:r>
      <w:r>
        <w:t>ertę</w:t>
      </w:r>
      <w:r w:rsidRPr="006B2503">
        <w:t xml:space="preserve"> o dopuszcz</w:t>
      </w:r>
      <w:r>
        <w:t xml:space="preserve">enie do udziału w postępowaniu </w:t>
      </w:r>
      <w:r w:rsidRPr="006B2503">
        <w:t>za pośrednictwem „</w:t>
      </w:r>
      <w:r w:rsidRPr="008C6327">
        <w:rPr>
          <w:b/>
          <w:i/>
        </w:rPr>
        <w:t>Formularza do złożenia, zmiany, wycofania oferty lub wniosku</w:t>
      </w:r>
      <w:r w:rsidRPr="006B2503">
        <w:t xml:space="preserve">” dostępnego na </w:t>
      </w:r>
      <w:proofErr w:type="spellStart"/>
      <w:r w:rsidRPr="006B2503">
        <w:t>ePUAP</w:t>
      </w:r>
      <w:proofErr w:type="spellEnd"/>
      <w:r w:rsidRPr="006B2503">
        <w:t xml:space="preserve"> i udostępnionego również na </w:t>
      </w:r>
      <w:proofErr w:type="spellStart"/>
      <w:r w:rsidRPr="006B2503">
        <w:t>miniPortalu</w:t>
      </w:r>
      <w:proofErr w:type="spellEnd"/>
      <w:r w:rsidRPr="006B2503">
        <w:t xml:space="preserve">. </w:t>
      </w:r>
      <w:r w:rsidRPr="008C6327">
        <w:rPr>
          <w:b/>
          <w:i/>
        </w:rPr>
        <w:t>W formularzu do złożenia, zmiany, wycofania oferty lub wniosku</w:t>
      </w:r>
      <w:r w:rsidRPr="006B2503">
        <w:t xml:space="preserve"> Wykonawca zobowiązany jest podać numer ogłoszenia lub numer referencyjny </w:t>
      </w:r>
    </w:p>
    <w:p w:rsidR="00CB2D39" w:rsidRDefault="00CB2D39" w:rsidP="00CB2D39">
      <w:pPr>
        <w:pStyle w:val="Akapitzlist"/>
        <w:numPr>
          <w:ilvl w:val="0"/>
          <w:numId w:val="15"/>
        </w:numPr>
        <w:spacing w:line="360" w:lineRule="auto"/>
        <w:jc w:val="both"/>
        <w:rPr>
          <w:rFonts w:asciiTheme="majorHAnsi" w:hAnsiTheme="majorHAnsi"/>
        </w:rPr>
      </w:pPr>
      <w:r w:rsidRPr="00D569F8">
        <w:rPr>
          <w:rFonts w:asciiTheme="majorHAnsi" w:hAnsiTheme="majorHAnsi"/>
        </w:rPr>
        <w:t xml:space="preserve">Oferta powinna być sporządzona w języku polskim w sposób czytelny. </w:t>
      </w:r>
    </w:p>
    <w:p w:rsidR="008C6327" w:rsidRDefault="008C6327" w:rsidP="00CB2D39">
      <w:pPr>
        <w:pStyle w:val="Akapitzlist"/>
        <w:numPr>
          <w:ilvl w:val="0"/>
          <w:numId w:val="15"/>
        </w:numPr>
        <w:spacing w:line="360" w:lineRule="auto"/>
        <w:jc w:val="both"/>
      </w:pPr>
      <w:r>
        <w:t>W formularzu oferty</w:t>
      </w:r>
      <w:r w:rsidRPr="006B2503">
        <w:t xml:space="preserve"> Wykonawca zobowiązany jest podać adres skrzynki </w:t>
      </w:r>
      <w:proofErr w:type="spellStart"/>
      <w:r w:rsidRPr="006B2503">
        <w:t>ePUAP</w:t>
      </w:r>
      <w:proofErr w:type="spellEnd"/>
      <w:r w:rsidRPr="006B2503">
        <w:t>, na którym prowadzona będzie korespondenc</w:t>
      </w:r>
      <w:r>
        <w:t xml:space="preserve">ja związana z postępowaniem. </w:t>
      </w:r>
    </w:p>
    <w:p w:rsidR="008C6327" w:rsidRDefault="008C6327" w:rsidP="00CB2D39">
      <w:pPr>
        <w:pStyle w:val="Akapitzlist"/>
        <w:numPr>
          <w:ilvl w:val="0"/>
          <w:numId w:val="15"/>
        </w:numPr>
        <w:spacing w:line="360" w:lineRule="auto"/>
        <w:jc w:val="both"/>
      </w:pPr>
      <w:r>
        <w:t>Ofertę</w:t>
      </w:r>
      <w:r w:rsidRPr="006B2503">
        <w:t xml:space="preserve"> o dopuszczenie do udziału w postępowaniu składa się, pod rygorem nieważno</w:t>
      </w:r>
      <w:r>
        <w:t>ści, w formie elektronicznej.</w:t>
      </w:r>
    </w:p>
    <w:p w:rsidR="008C6327" w:rsidRDefault="008C6327" w:rsidP="00CB2D39">
      <w:pPr>
        <w:pStyle w:val="Akapitzlist"/>
        <w:numPr>
          <w:ilvl w:val="0"/>
          <w:numId w:val="15"/>
        </w:numPr>
        <w:spacing w:line="360" w:lineRule="auto"/>
        <w:jc w:val="both"/>
      </w:pPr>
      <w:r w:rsidRPr="006B2503">
        <w:t>Ofertę, wniosek o dopuszczenie do udziału w postępowaniu składa się, pod rygorem nieważności, w formie elektronicznej lub w postaci elektronicznej opatrzonej podpisem zaufan</w:t>
      </w:r>
      <w:r>
        <w:t>ym lub podpisem osobistym.</w:t>
      </w:r>
    </w:p>
    <w:p w:rsidR="008C6327" w:rsidRDefault="008C6327" w:rsidP="00CB2D39">
      <w:pPr>
        <w:pStyle w:val="Akapitzlist"/>
        <w:numPr>
          <w:ilvl w:val="0"/>
          <w:numId w:val="15"/>
        </w:numPr>
        <w:spacing w:line="360" w:lineRule="auto"/>
        <w:jc w:val="both"/>
      </w:pPr>
      <w:r>
        <w:t>Sposób złożenia oferty</w:t>
      </w:r>
      <w:r w:rsidRPr="006B2503">
        <w:t xml:space="preserve">, w tym zaszyfrowania oferty opisany został w „Instrukcji użytkownika”, dostępnej na stronie: </w:t>
      </w:r>
      <w:r w:rsidRPr="008C6327">
        <w:rPr>
          <w:b/>
        </w:rPr>
        <w:t>https://miniportal.uzp.gov.pl/</w:t>
      </w:r>
      <w:r>
        <w:t xml:space="preserve"> </w:t>
      </w:r>
    </w:p>
    <w:p w:rsidR="008C6327" w:rsidRDefault="008C6327" w:rsidP="00CB2D39">
      <w:pPr>
        <w:pStyle w:val="Akapitzlist"/>
        <w:numPr>
          <w:ilvl w:val="0"/>
          <w:numId w:val="15"/>
        </w:numPr>
        <w:spacing w:line="360" w:lineRule="auto"/>
        <w:jc w:val="both"/>
      </w:pPr>
      <w:r w:rsidRPr="006B2503">
        <w:t>Jeżeli dokumenty elektroniczne, przekazywane przy użyciu środków komunikacji elektronicznej, zawierają informacje stanowią</w:t>
      </w:r>
      <w:r w:rsidR="003F4217">
        <w:t>ce tajemnicę przedsiębiorstwa w </w:t>
      </w:r>
      <w:r w:rsidRPr="006B2503">
        <w:t xml:space="preserve">rozumieniu przepisów ustawy z dnia 16 kwietnia 1993 </w:t>
      </w:r>
      <w:proofErr w:type="spellStart"/>
      <w:r w:rsidRPr="006B2503">
        <w:t>r</w:t>
      </w:r>
      <w:proofErr w:type="spellEnd"/>
      <w:r w:rsidRPr="006B2503">
        <w:t xml:space="preserve">. o zwalczaniu nieuczciwej konkurencji (Dz. U. z 2020 </w:t>
      </w:r>
      <w:proofErr w:type="spellStart"/>
      <w:r w:rsidRPr="006B2503">
        <w:t>r</w:t>
      </w:r>
      <w:proofErr w:type="spellEnd"/>
      <w:r w:rsidRPr="006B2503">
        <w:t xml:space="preserve">. poz. 1913), wykonawca, w celu utrzymania w poufności tych informacji, przekazuje je w wydzielonym i odpowiednio oznaczonym pliku, wraz z jednoczesnym zaznaczeniem polecenia </w:t>
      </w:r>
      <w:r w:rsidRPr="008C6327">
        <w:rPr>
          <w:b/>
        </w:rPr>
        <w:t>„Załącznik stanowiący tajemnicę przedsiębiorstwa</w:t>
      </w:r>
      <w:r w:rsidRPr="006B2503">
        <w:t>” a następnie wraz z plikami stanowiącymi jawną część n</w:t>
      </w:r>
      <w:r>
        <w:t xml:space="preserve">ależy ten plik zaszyfrować. </w:t>
      </w:r>
    </w:p>
    <w:p w:rsidR="008C6327" w:rsidRDefault="008C6327" w:rsidP="00CB2D39">
      <w:pPr>
        <w:pStyle w:val="Akapitzlist"/>
        <w:numPr>
          <w:ilvl w:val="0"/>
          <w:numId w:val="15"/>
        </w:numPr>
        <w:spacing w:line="360" w:lineRule="auto"/>
        <w:jc w:val="both"/>
      </w:pPr>
      <w:r>
        <w:t>Do oferty</w:t>
      </w:r>
      <w:r w:rsidRPr="006B2503">
        <w:t xml:space="preserve"> należy </w:t>
      </w:r>
      <w:r>
        <w:t xml:space="preserve">dołączyć </w:t>
      </w:r>
      <w:r w:rsidRPr="006B2503">
        <w:t>w formie elektronicznej lub w postaci elektronicznej opatrzonej podpisem zaufanym lub podpisem osobistym, a następnie zaszyfrować wraz z plikami stanowiącymi ofertę</w:t>
      </w:r>
      <w:r>
        <w:t>:</w:t>
      </w:r>
    </w:p>
    <w:p w:rsidR="003B107A" w:rsidRPr="00D569F8" w:rsidRDefault="003B107A" w:rsidP="00CB2D39">
      <w:pPr>
        <w:pStyle w:val="Akapitzlist"/>
        <w:spacing w:line="360" w:lineRule="auto"/>
        <w:jc w:val="both"/>
        <w:rPr>
          <w:rFonts w:asciiTheme="majorHAnsi" w:hAnsiTheme="majorHAnsi"/>
          <w:lang w:eastAsia="pl-PL"/>
        </w:rPr>
      </w:pPr>
      <w:r w:rsidRPr="00D569F8">
        <w:rPr>
          <w:rFonts w:asciiTheme="majorHAnsi" w:hAnsiTheme="majorHAnsi"/>
        </w:rPr>
        <w:t>a) wypełniony Formularz oferty (</w:t>
      </w:r>
      <w:r w:rsidRPr="003F4217">
        <w:rPr>
          <w:rFonts w:asciiTheme="majorHAnsi" w:hAnsiTheme="majorHAnsi"/>
          <w:b/>
        </w:rPr>
        <w:t>Załącznik nr 2 do SWZ</w:t>
      </w:r>
      <w:r w:rsidRPr="00D569F8">
        <w:rPr>
          <w:rFonts w:asciiTheme="majorHAnsi" w:hAnsiTheme="majorHAnsi"/>
        </w:rPr>
        <w:t xml:space="preserve">); </w:t>
      </w:r>
    </w:p>
    <w:p w:rsidR="003B107A" w:rsidRPr="00D569F8" w:rsidRDefault="003B107A" w:rsidP="00CB2D39">
      <w:pPr>
        <w:pStyle w:val="Akapitzlist"/>
        <w:spacing w:line="360" w:lineRule="auto"/>
        <w:jc w:val="both"/>
        <w:rPr>
          <w:rFonts w:asciiTheme="majorHAnsi" w:hAnsiTheme="majorHAnsi"/>
        </w:rPr>
      </w:pPr>
      <w:r w:rsidRPr="00D569F8">
        <w:rPr>
          <w:rFonts w:asciiTheme="majorHAnsi" w:hAnsiTheme="majorHAnsi"/>
        </w:rPr>
        <w:t xml:space="preserve">b) oświadczenia o których mowa w Rozdz. </w:t>
      </w:r>
      <w:r w:rsidR="00532472" w:rsidRPr="00D569F8">
        <w:rPr>
          <w:rFonts w:asciiTheme="majorHAnsi" w:hAnsiTheme="majorHAnsi"/>
        </w:rPr>
        <w:t xml:space="preserve">X SWZ – </w:t>
      </w:r>
      <w:r w:rsidR="00532472" w:rsidRPr="003F4217">
        <w:rPr>
          <w:rFonts w:asciiTheme="majorHAnsi" w:hAnsiTheme="majorHAnsi"/>
          <w:b/>
        </w:rPr>
        <w:t xml:space="preserve">załączniki nr 7, 8 i </w:t>
      </w:r>
      <w:r w:rsidR="003F4217" w:rsidRPr="003F4217">
        <w:rPr>
          <w:rFonts w:asciiTheme="majorHAnsi" w:hAnsiTheme="majorHAnsi"/>
          <w:b/>
        </w:rPr>
        <w:t>15</w:t>
      </w:r>
      <w:r w:rsidR="00532472" w:rsidRPr="00D569F8">
        <w:rPr>
          <w:rFonts w:asciiTheme="majorHAnsi" w:hAnsiTheme="majorHAnsi"/>
        </w:rPr>
        <w:t xml:space="preserve"> (w przypadku TUW)</w:t>
      </w:r>
    </w:p>
    <w:p w:rsidR="00532472" w:rsidRPr="00D569F8" w:rsidRDefault="00532472" w:rsidP="00CB2D39">
      <w:pPr>
        <w:pStyle w:val="Akapitzlist"/>
        <w:spacing w:line="360" w:lineRule="auto"/>
        <w:jc w:val="both"/>
        <w:rPr>
          <w:rFonts w:asciiTheme="majorHAnsi" w:hAnsiTheme="majorHAnsi"/>
        </w:rPr>
      </w:pPr>
      <w:r w:rsidRPr="00D569F8">
        <w:rPr>
          <w:rFonts w:asciiTheme="majorHAnsi" w:hAnsiTheme="majorHAnsi"/>
        </w:rPr>
        <w:t>c) dokumenty, z których wynika um</w:t>
      </w:r>
      <w:r w:rsidR="003F4217">
        <w:rPr>
          <w:rFonts w:asciiTheme="majorHAnsi" w:hAnsiTheme="majorHAnsi"/>
        </w:rPr>
        <w:t>ocowanie do podpisania oferty (</w:t>
      </w:r>
      <w:r w:rsidRPr="00D569F8">
        <w:rPr>
          <w:rFonts w:asciiTheme="majorHAnsi" w:hAnsiTheme="majorHAnsi"/>
        </w:rPr>
        <w:t>pełnomocnictwa), jeżeli osoba reprezentująca Wykonawcę nie została wskazana, jako upoważniona do jego reprezentacji we właściwym rejestrze lub w Cent</w:t>
      </w:r>
      <w:r w:rsidR="003F4217">
        <w:rPr>
          <w:rFonts w:asciiTheme="majorHAnsi" w:hAnsiTheme="majorHAnsi"/>
        </w:rPr>
        <w:t>ralnej Ewidencji i Informacji o </w:t>
      </w:r>
      <w:r w:rsidRPr="00D569F8">
        <w:rPr>
          <w:rFonts w:asciiTheme="majorHAnsi" w:hAnsiTheme="majorHAnsi"/>
        </w:rPr>
        <w:t>Działalności Gospodarczej</w:t>
      </w:r>
    </w:p>
    <w:p w:rsidR="00532472" w:rsidRPr="00D569F8" w:rsidRDefault="00532472" w:rsidP="00CB2D39">
      <w:pPr>
        <w:pStyle w:val="Akapitzlist"/>
        <w:spacing w:line="360" w:lineRule="auto"/>
        <w:jc w:val="both"/>
        <w:rPr>
          <w:rFonts w:asciiTheme="majorHAnsi" w:hAnsiTheme="majorHAnsi"/>
        </w:rPr>
      </w:pPr>
      <w:r w:rsidRPr="00D569F8">
        <w:rPr>
          <w:rFonts w:asciiTheme="majorHAnsi" w:hAnsiTheme="majorHAnsi"/>
        </w:rPr>
        <w:t xml:space="preserve">d) </w:t>
      </w:r>
      <w:r w:rsidR="003B107A" w:rsidRPr="00D569F8">
        <w:rPr>
          <w:rFonts w:asciiTheme="majorHAnsi" w:hAnsiTheme="majorHAnsi"/>
        </w:rPr>
        <w:t xml:space="preserve">oświadczenie Wykonawców wspólnie ubiegających się o zamówienie, o którym mowa w art. 117 ust. 4 ustawy </w:t>
      </w:r>
      <w:proofErr w:type="spellStart"/>
      <w:r w:rsidR="003B107A" w:rsidRPr="00D569F8">
        <w:rPr>
          <w:rFonts w:asciiTheme="majorHAnsi" w:hAnsiTheme="majorHAnsi"/>
        </w:rPr>
        <w:t>Pzp</w:t>
      </w:r>
      <w:proofErr w:type="spellEnd"/>
      <w:r w:rsidR="003B107A" w:rsidRPr="00D569F8">
        <w:rPr>
          <w:rFonts w:asciiTheme="majorHAnsi" w:hAnsiTheme="majorHAnsi"/>
        </w:rPr>
        <w:t xml:space="preserve"> </w:t>
      </w:r>
      <w:r w:rsidR="003B107A" w:rsidRPr="003F4217">
        <w:rPr>
          <w:rFonts w:asciiTheme="majorHAnsi" w:hAnsiTheme="majorHAnsi"/>
          <w:i/>
        </w:rPr>
        <w:t>(jeżeli dotyczy</w:t>
      </w:r>
      <w:r w:rsidR="003B107A" w:rsidRPr="00D569F8">
        <w:rPr>
          <w:rFonts w:asciiTheme="majorHAnsi" w:hAnsiTheme="majorHAnsi"/>
        </w:rPr>
        <w:t xml:space="preserve">) – wzór stanowi </w:t>
      </w:r>
      <w:r w:rsidR="003B107A" w:rsidRPr="003F4217">
        <w:rPr>
          <w:rFonts w:asciiTheme="majorHAnsi" w:hAnsiTheme="majorHAnsi"/>
          <w:b/>
        </w:rPr>
        <w:t>Załącznik nr</w:t>
      </w:r>
      <w:r w:rsidR="003F4217" w:rsidRPr="003F4217">
        <w:rPr>
          <w:rFonts w:asciiTheme="majorHAnsi" w:hAnsiTheme="majorHAnsi"/>
          <w:b/>
        </w:rPr>
        <w:t xml:space="preserve"> 9</w:t>
      </w:r>
      <w:r w:rsidR="003B107A" w:rsidRPr="003F4217">
        <w:rPr>
          <w:rFonts w:asciiTheme="majorHAnsi" w:hAnsiTheme="majorHAnsi"/>
          <w:b/>
        </w:rPr>
        <w:t xml:space="preserve"> do SWZ</w:t>
      </w:r>
    </w:p>
    <w:p w:rsidR="008C6327" w:rsidRDefault="00532472" w:rsidP="00CB2D39">
      <w:pPr>
        <w:pStyle w:val="Akapitzlist"/>
        <w:spacing w:line="360" w:lineRule="auto"/>
        <w:jc w:val="both"/>
        <w:rPr>
          <w:rFonts w:asciiTheme="majorHAnsi" w:hAnsiTheme="majorHAnsi"/>
        </w:rPr>
      </w:pPr>
      <w:r w:rsidRPr="00D569F8">
        <w:rPr>
          <w:rFonts w:asciiTheme="majorHAnsi" w:hAnsiTheme="majorHAnsi"/>
        </w:rPr>
        <w:t xml:space="preserve">e) </w:t>
      </w:r>
      <w:r w:rsidR="003B107A" w:rsidRPr="00D569F8">
        <w:rPr>
          <w:rFonts w:asciiTheme="majorHAnsi" w:hAnsiTheme="majorHAnsi"/>
        </w:rPr>
        <w:t xml:space="preserve">pełnomocnictwo dla Pełnomocnika konsorcjum (jeżeli ofertę składają Wykonawcy wspólnie ubiegający </w:t>
      </w:r>
      <w:r w:rsidR="008C6327">
        <w:rPr>
          <w:rFonts w:asciiTheme="majorHAnsi" w:hAnsiTheme="majorHAnsi"/>
        </w:rPr>
        <w:t xml:space="preserve">się o udzielenie zamówienia); </w:t>
      </w:r>
    </w:p>
    <w:p w:rsidR="008C6327" w:rsidRPr="00CB2D39" w:rsidRDefault="008C6327" w:rsidP="00CB2D39">
      <w:pPr>
        <w:pStyle w:val="Akapitzlist"/>
        <w:numPr>
          <w:ilvl w:val="0"/>
          <w:numId w:val="15"/>
        </w:numPr>
        <w:spacing w:line="360" w:lineRule="auto"/>
        <w:jc w:val="both"/>
        <w:rPr>
          <w:rFonts w:asciiTheme="majorHAnsi" w:hAnsiTheme="majorHAnsi"/>
        </w:rPr>
      </w:pPr>
      <w:r w:rsidRPr="008C6327">
        <w:rPr>
          <w:rFonts w:asciiTheme="majorHAnsi" w:hAnsiTheme="majorHAnsi"/>
        </w:rPr>
        <w:t xml:space="preserve">Załączone przez Wykonawcę do oferty oświadczenia muszą odpowiadać swoją treścią treści zaproponowanych przez Zamawiającego wzorów tychże oświadczeń będących załącznikami do niniejszej SWZ. </w:t>
      </w:r>
    </w:p>
    <w:p w:rsidR="00532472" w:rsidRPr="00D569F8" w:rsidRDefault="003B107A" w:rsidP="00CB2D39">
      <w:pPr>
        <w:pStyle w:val="Akapitzlist"/>
        <w:numPr>
          <w:ilvl w:val="0"/>
          <w:numId w:val="15"/>
        </w:numPr>
        <w:spacing w:line="360" w:lineRule="auto"/>
        <w:jc w:val="both"/>
        <w:rPr>
          <w:rFonts w:asciiTheme="majorHAnsi" w:hAnsiTheme="majorHAnsi"/>
        </w:rPr>
      </w:pPr>
      <w:r w:rsidRPr="00D569F8">
        <w:rPr>
          <w:rFonts w:asciiTheme="majorHAnsi" w:hAnsiTheme="majorHAnsi"/>
        </w:rPr>
        <w:t xml:space="preserve">Oferta (oraz załączniki do niej) musi być podpisana przez osobę upoważnioną do reprezentacji Wykonawcy zgodnie z informacjami zawartymi w dokumencie rejestrowym Wykonawcy lub przez osobę posiadającą odpowiednie pełnomocnictwo do dokonywania czynności prawnych, udzielone przez osobę upoważnioną do reprezentacji Wykonawcy, a w przypadku Wykonawców ubiegających się wspólnie o udzielenie zamówienia przez ustanowionego pełnomocnika. </w:t>
      </w:r>
    </w:p>
    <w:p w:rsidR="00532472" w:rsidRPr="00D569F8" w:rsidRDefault="003B107A" w:rsidP="00CB2D39">
      <w:pPr>
        <w:pStyle w:val="Akapitzlist"/>
        <w:numPr>
          <w:ilvl w:val="0"/>
          <w:numId w:val="15"/>
        </w:numPr>
        <w:spacing w:line="360" w:lineRule="auto"/>
        <w:jc w:val="both"/>
        <w:rPr>
          <w:rFonts w:asciiTheme="majorHAnsi" w:hAnsiTheme="majorHAnsi"/>
        </w:rPr>
      </w:pPr>
      <w:r w:rsidRPr="00D569F8">
        <w:rPr>
          <w:rFonts w:asciiTheme="majorHAnsi" w:hAnsiTheme="majorHAnsi"/>
        </w:rPr>
        <w:t xml:space="preserve">Koszty przygotowania oferty ponosi Wykonawca. </w:t>
      </w:r>
    </w:p>
    <w:p w:rsidR="00532472" w:rsidRPr="00D569F8" w:rsidRDefault="003B107A" w:rsidP="00CB2D39">
      <w:pPr>
        <w:pStyle w:val="Akapitzlist"/>
        <w:numPr>
          <w:ilvl w:val="0"/>
          <w:numId w:val="15"/>
        </w:numPr>
        <w:spacing w:line="360" w:lineRule="auto"/>
        <w:jc w:val="both"/>
        <w:rPr>
          <w:rFonts w:asciiTheme="majorHAnsi" w:hAnsiTheme="majorHAnsi"/>
        </w:rPr>
      </w:pPr>
      <w:r w:rsidRPr="00D569F8">
        <w:rPr>
          <w:rFonts w:asciiTheme="majorHAnsi" w:hAnsiTheme="majorHAnsi"/>
        </w:rPr>
        <w:t>Wykonawca może wycofać ofertę do up</w:t>
      </w:r>
      <w:r w:rsidR="00532472" w:rsidRPr="00D569F8">
        <w:rPr>
          <w:rFonts w:asciiTheme="majorHAnsi" w:hAnsiTheme="majorHAnsi"/>
        </w:rPr>
        <w:t xml:space="preserve">ływu terminu składania ofert. </w:t>
      </w:r>
    </w:p>
    <w:p w:rsidR="00532472" w:rsidRPr="00D569F8" w:rsidRDefault="003B107A" w:rsidP="00CB2D39">
      <w:pPr>
        <w:pStyle w:val="Akapitzlist"/>
        <w:numPr>
          <w:ilvl w:val="0"/>
          <w:numId w:val="15"/>
        </w:numPr>
        <w:spacing w:line="360" w:lineRule="auto"/>
        <w:jc w:val="both"/>
        <w:rPr>
          <w:rFonts w:asciiTheme="majorHAnsi" w:hAnsiTheme="majorHAnsi"/>
        </w:rPr>
      </w:pPr>
      <w:r w:rsidRPr="00D569F8">
        <w:rPr>
          <w:rFonts w:asciiTheme="majorHAnsi" w:hAnsiTheme="majorHAnsi"/>
        </w:rPr>
        <w:t xml:space="preserve">Zamawiający odrzuci ofertę złożoną po terminie składania ofert. </w:t>
      </w:r>
    </w:p>
    <w:p w:rsidR="00C0319F" w:rsidRDefault="00C0319F" w:rsidP="00CB2D39">
      <w:pPr>
        <w:spacing w:line="360" w:lineRule="auto"/>
        <w:jc w:val="both"/>
        <w:rPr>
          <w:rFonts w:asciiTheme="majorHAnsi" w:eastAsiaTheme="majorEastAsia" w:hAnsiTheme="majorHAnsi" w:cstheme="majorBidi"/>
          <w:b/>
          <w:bCs/>
          <w:color w:val="A8422A" w:themeColor="accent1" w:themeShade="BF"/>
          <w:sz w:val="28"/>
          <w:szCs w:val="28"/>
          <w:lang w:eastAsia="pl-PL"/>
        </w:rPr>
      </w:pPr>
      <w:r>
        <w:rPr>
          <w:lang w:eastAsia="pl-PL"/>
        </w:rPr>
        <w:br w:type="page"/>
      </w:r>
    </w:p>
    <w:p w:rsidR="003B107A" w:rsidRPr="00D569F8" w:rsidRDefault="003B107A" w:rsidP="006E6EA8">
      <w:pPr>
        <w:pStyle w:val="Nagwek1"/>
        <w:rPr>
          <w:lang w:eastAsia="pl-PL"/>
        </w:rPr>
      </w:pPr>
      <w:bookmarkStart w:id="24" w:name="_Toc87798765"/>
      <w:r w:rsidRPr="00D569F8">
        <w:rPr>
          <w:lang w:eastAsia="pl-PL"/>
        </w:rPr>
        <w:t>ROZDZIAŁ X</w:t>
      </w:r>
      <w:bookmarkEnd w:id="24"/>
    </w:p>
    <w:p w:rsidR="00077BBA" w:rsidRPr="00D569F8" w:rsidRDefault="00077BBA" w:rsidP="00973BCB">
      <w:pPr>
        <w:pStyle w:val="Nagwek2"/>
        <w:rPr>
          <w:lang w:eastAsia="pl-PL"/>
        </w:rPr>
      </w:pPr>
      <w:bookmarkStart w:id="25" w:name="_Toc87798766"/>
      <w:r w:rsidRPr="00D569F8">
        <w:rPr>
          <w:lang w:eastAsia="pl-PL"/>
        </w:rPr>
        <w:t>Termin składania i otwarcia ofert.</w:t>
      </w:r>
      <w:bookmarkEnd w:id="25"/>
    </w:p>
    <w:p w:rsidR="00931C92" w:rsidRPr="00931C92" w:rsidRDefault="00931C92" w:rsidP="00931C92">
      <w:pPr>
        <w:pStyle w:val="Akapitzlist"/>
        <w:numPr>
          <w:ilvl w:val="0"/>
          <w:numId w:val="5"/>
        </w:numPr>
        <w:spacing w:before="240" w:line="360" w:lineRule="auto"/>
        <w:jc w:val="both"/>
        <w:rPr>
          <w:rFonts w:asciiTheme="majorHAnsi" w:hAnsiTheme="majorHAnsi"/>
          <w:lang w:eastAsia="ar-SA"/>
        </w:rPr>
      </w:pPr>
      <w:r>
        <w:t xml:space="preserve">Otwarcie ofert nastąpi w dniu </w:t>
      </w:r>
      <w:r w:rsidR="000B7BD0">
        <w:t>07</w:t>
      </w:r>
      <w:r>
        <w:t>.</w:t>
      </w:r>
      <w:r w:rsidR="009331C1">
        <w:t>12</w:t>
      </w:r>
      <w:r>
        <w:t xml:space="preserve">.2021 </w:t>
      </w:r>
      <w:proofErr w:type="spellStart"/>
      <w:r>
        <w:t>r</w:t>
      </w:r>
      <w:proofErr w:type="spellEnd"/>
      <w:r>
        <w:t>., o godzinie 12:00</w:t>
      </w:r>
    </w:p>
    <w:p w:rsidR="00931C92" w:rsidRPr="00931C92" w:rsidRDefault="00931C92" w:rsidP="00931C92">
      <w:pPr>
        <w:pStyle w:val="Akapitzlist"/>
        <w:numPr>
          <w:ilvl w:val="0"/>
          <w:numId w:val="5"/>
        </w:numPr>
        <w:spacing w:line="360" w:lineRule="auto"/>
        <w:jc w:val="both"/>
        <w:rPr>
          <w:rFonts w:asciiTheme="majorHAnsi" w:hAnsiTheme="majorHAnsi"/>
          <w:lang w:eastAsia="ar-SA"/>
        </w:rPr>
      </w:pPr>
      <w:r>
        <w:t xml:space="preserve"> Otwarcie ofert następuje poprzez użycie mechanizmu do odszyfrowania ofert dostępnego po zalogowaniu w zakładce Deszyfrowanie na </w:t>
      </w:r>
      <w:proofErr w:type="spellStart"/>
      <w:r>
        <w:t>miniPortalu</w:t>
      </w:r>
      <w:proofErr w:type="spellEnd"/>
      <w:r>
        <w:t xml:space="preserve"> i następuje poprzez wskazanie pliku do odszyfrowania. </w:t>
      </w:r>
    </w:p>
    <w:p w:rsidR="00931C92" w:rsidRPr="00931C92" w:rsidRDefault="00931C92" w:rsidP="00931C92">
      <w:pPr>
        <w:pStyle w:val="Akapitzlist"/>
        <w:numPr>
          <w:ilvl w:val="0"/>
          <w:numId w:val="5"/>
        </w:numPr>
        <w:spacing w:line="360" w:lineRule="auto"/>
        <w:jc w:val="both"/>
        <w:rPr>
          <w:rFonts w:asciiTheme="majorHAnsi" w:hAnsiTheme="majorHAnsi"/>
          <w:lang w:eastAsia="ar-SA"/>
        </w:rPr>
      </w:pPr>
      <w:r>
        <w:t>Niezwłocznie po otwarciu ofert Zamawiający udostępni na stronie internetowej prowadzonego postępowania informacje o:</w:t>
      </w:r>
    </w:p>
    <w:p w:rsidR="00931C92" w:rsidRPr="00931C92" w:rsidRDefault="00931C92" w:rsidP="00931C92">
      <w:pPr>
        <w:pStyle w:val="Akapitzlist"/>
        <w:spacing w:line="360" w:lineRule="auto"/>
        <w:jc w:val="both"/>
        <w:rPr>
          <w:rFonts w:asciiTheme="majorHAnsi" w:hAnsiTheme="majorHAnsi"/>
          <w:lang w:eastAsia="ar-SA"/>
        </w:rPr>
      </w:pPr>
      <w:r>
        <w:t xml:space="preserve">a) nazwach albo imionach i nazwiskach oraz siedzibach lub miejscach prowadzonej działalności gospodarczej albo miejscach zamieszkania wykonawców, których oferty zostały otwarte; </w:t>
      </w:r>
    </w:p>
    <w:p w:rsidR="00155D77" w:rsidRPr="00D569F8" w:rsidRDefault="00931C92" w:rsidP="00931C92">
      <w:pPr>
        <w:pStyle w:val="Akapitzlist"/>
        <w:spacing w:line="360" w:lineRule="auto"/>
        <w:jc w:val="both"/>
        <w:rPr>
          <w:rFonts w:asciiTheme="majorHAnsi" w:hAnsiTheme="majorHAnsi"/>
          <w:lang w:eastAsia="ar-SA"/>
        </w:rPr>
      </w:pPr>
      <w:r>
        <w:t>b) cenach lub kosztach zawartych w ofertach.</w:t>
      </w:r>
      <w:r w:rsidR="00677795">
        <w:t xml:space="preserve"> </w:t>
      </w:r>
      <w:r w:rsidR="00155D77" w:rsidRPr="00D569F8">
        <w:rPr>
          <w:rFonts w:asciiTheme="majorHAnsi" w:hAnsiTheme="majorHAnsi"/>
          <w:lang w:eastAsia="ar-SA"/>
        </w:rPr>
        <w:t>Po upływie tego terminu złożenie oferty nie będzie możliwe.</w:t>
      </w:r>
    </w:p>
    <w:p w:rsidR="00155D77" w:rsidRPr="00D569F8" w:rsidRDefault="00155D77" w:rsidP="00931C92">
      <w:pPr>
        <w:pStyle w:val="Akapitzlist"/>
        <w:numPr>
          <w:ilvl w:val="0"/>
          <w:numId w:val="5"/>
        </w:numPr>
        <w:spacing w:line="360" w:lineRule="auto"/>
        <w:jc w:val="both"/>
        <w:rPr>
          <w:rFonts w:asciiTheme="majorHAnsi" w:hAnsiTheme="majorHAnsi"/>
          <w:lang w:eastAsia="ar-SA"/>
        </w:rPr>
      </w:pPr>
      <w:r w:rsidRPr="00D569F8">
        <w:rPr>
          <w:rFonts w:asciiTheme="majorHAnsi" w:hAnsiTheme="majorHAnsi"/>
          <w:lang w:eastAsia="ar-SA"/>
        </w:rPr>
        <w:t>Zamawiający odrzuci ofertę złożoną po terminie składania ofert.</w:t>
      </w:r>
    </w:p>
    <w:p w:rsidR="00693891" w:rsidRPr="00931C92" w:rsidRDefault="00155D77" w:rsidP="00931C92">
      <w:pPr>
        <w:pStyle w:val="Akapitzlist"/>
        <w:numPr>
          <w:ilvl w:val="0"/>
          <w:numId w:val="5"/>
        </w:numPr>
        <w:spacing w:line="360" w:lineRule="auto"/>
        <w:jc w:val="both"/>
        <w:rPr>
          <w:rFonts w:asciiTheme="majorHAnsi" w:hAnsiTheme="majorHAnsi"/>
          <w:lang w:eastAsia="ar-SA"/>
        </w:rPr>
      </w:pPr>
      <w:r w:rsidRPr="00D569F8">
        <w:rPr>
          <w:rFonts w:asciiTheme="majorHAnsi" w:hAnsiTheme="majorHAnsi"/>
          <w:lang w:eastAsia="ar-SA"/>
        </w:rPr>
        <w:t>Zamawiający udostępni na stronie internetowej informację o kwocie, jaką zamierza przeznaczyć na sfinansowanie zamówienia</w:t>
      </w:r>
      <w:r w:rsidR="00693891" w:rsidRPr="00D569F8">
        <w:rPr>
          <w:rFonts w:asciiTheme="majorHAnsi" w:hAnsiTheme="majorHAnsi"/>
          <w:lang w:eastAsia="ar-SA"/>
        </w:rPr>
        <w:t xml:space="preserve"> najpóźniej przed otwarciem ofert.</w:t>
      </w:r>
    </w:p>
    <w:p w:rsidR="00693891" w:rsidRPr="00D569F8" w:rsidRDefault="00693891" w:rsidP="00931C92">
      <w:pPr>
        <w:pStyle w:val="Akapitzlist"/>
        <w:numPr>
          <w:ilvl w:val="0"/>
          <w:numId w:val="5"/>
        </w:numPr>
        <w:spacing w:line="360" w:lineRule="auto"/>
        <w:jc w:val="both"/>
        <w:rPr>
          <w:rFonts w:asciiTheme="majorHAnsi" w:hAnsiTheme="majorHAnsi"/>
          <w:lang w:eastAsia="ar-SA"/>
        </w:rPr>
      </w:pPr>
      <w:r w:rsidRPr="00D569F8">
        <w:rPr>
          <w:rFonts w:asciiTheme="majorHAnsi" w:hAnsiTheme="majorHAnsi"/>
          <w:lang w:eastAsia="ar-SA"/>
        </w:rPr>
        <w:t>W przypadku awarii systemu teleinformatycznego powodującej brak możliwości otwarcia ofert w terminie określonym niniejszym SWZ, niezwłocznie po jej usunięciu nastąpi otwarcie ofert.</w:t>
      </w:r>
    </w:p>
    <w:p w:rsidR="00693891" w:rsidRPr="00D569F8" w:rsidRDefault="00693891" w:rsidP="00931C92">
      <w:pPr>
        <w:pStyle w:val="Akapitzlist"/>
        <w:numPr>
          <w:ilvl w:val="0"/>
          <w:numId w:val="5"/>
        </w:numPr>
        <w:spacing w:line="360" w:lineRule="auto"/>
        <w:jc w:val="both"/>
        <w:rPr>
          <w:rFonts w:asciiTheme="majorHAnsi" w:hAnsiTheme="majorHAnsi"/>
          <w:lang w:eastAsia="ar-SA"/>
        </w:rPr>
      </w:pPr>
      <w:r w:rsidRPr="00D569F8">
        <w:rPr>
          <w:rFonts w:asciiTheme="majorHAnsi" w:hAnsiTheme="majorHAnsi"/>
          <w:lang w:eastAsia="ar-SA"/>
        </w:rPr>
        <w:t>Zamawiający poinformuje Wykonawców o zmianie terminu otwarcia ofert na stronie internetowej prowadzonego postępowania</w:t>
      </w:r>
    </w:p>
    <w:p w:rsidR="006E6EA8" w:rsidRPr="00D569F8" w:rsidRDefault="006E6EA8" w:rsidP="006E6EA8">
      <w:pPr>
        <w:rPr>
          <w:rFonts w:asciiTheme="majorHAnsi" w:hAnsiTheme="majorHAnsi"/>
          <w:lang w:eastAsia="ar-SA"/>
        </w:rPr>
      </w:pPr>
    </w:p>
    <w:p w:rsidR="00C0319F" w:rsidRDefault="00C0319F">
      <w:pPr>
        <w:rPr>
          <w:rFonts w:asciiTheme="majorHAnsi" w:eastAsiaTheme="majorEastAsia" w:hAnsiTheme="majorHAnsi" w:cstheme="majorBidi"/>
          <w:b/>
          <w:bCs/>
          <w:color w:val="A8422A" w:themeColor="accent1" w:themeShade="BF"/>
          <w:sz w:val="28"/>
          <w:szCs w:val="28"/>
          <w:lang w:eastAsia="pl-PL"/>
        </w:rPr>
      </w:pPr>
      <w:r>
        <w:rPr>
          <w:lang w:eastAsia="pl-PL"/>
        </w:rPr>
        <w:br w:type="page"/>
      </w:r>
    </w:p>
    <w:p w:rsidR="006E6EA8" w:rsidRPr="00D569F8" w:rsidRDefault="006E6EA8" w:rsidP="006E6EA8">
      <w:pPr>
        <w:pStyle w:val="Nagwek1"/>
        <w:rPr>
          <w:lang w:eastAsia="pl-PL"/>
        </w:rPr>
      </w:pPr>
      <w:bookmarkStart w:id="26" w:name="_Toc87798767"/>
      <w:r w:rsidRPr="00D569F8">
        <w:rPr>
          <w:lang w:eastAsia="pl-PL"/>
        </w:rPr>
        <w:t>ROZDZIAŁ XI</w:t>
      </w:r>
      <w:bookmarkEnd w:id="26"/>
    </w:p>
    <w:p w:rsidR="006E6EA8" w:rsidRDefault="006E6EA8" w:rsidP="006E6EA8">
      <w:pPr>
        <w:pStyle w:val="Nagwek2"/>
        <w:spacing w:before="0"/>
        <w:rPr>
          <w:lang w:eastAsia="pl-PL"/>
        </w:rPr>
      </w:pPr>
      <w:bookmarkStart w:id="27" w:name="_Toc87798768"/>
      <w:r w:rsidRPr="00D569F8">
        <w:rPr>
          <w:lang w:eastAsia="pl-PL"/>
        </w:rPr>
        <w:t>Sposób obliczania ceny</w:t>
      </w:r>
      <w:bookmarkEnd w:id="27"/>
    </w:p>
    <w:p w:rsidR="00931C92" w:rsidRPr="00931C92" w:rsidRDefault="00931C92" w:rsidP="00931C92">
      <w:pPr>
        <w:spacing w:line="360" w:lineRule="auto"/>
        <w:jc w:val="both"/>
        <w:rPr>
          <w:lang w:eastAsia="pl-PL"/>
        </w:rPr>
      </w:pPr>
    </w:p>
    <w:p w:rsidR="00931C92" w:rsidRPr="00931C92" w:rsidRDefault="00D02A7C" w:rsidP="00931C92">
      <w:pPr>
        <w:pStyle w:val="Akapitzlist"/>
        <w:numPr>
          <w:ilvl w:val="0"/>
          <w:numId w:val="38"/>
        </w:numPr>
        <w:spacing w:line="360" w:lineRule="auto"/>
        <w:jc w:val="both"/>
        <w:rPr>
          <w:color w:val="FF0000"/>
        </w:rPr>
      </w:pPr>
      <w:r w:rsidRPr="00D569F8">
        <w:t xml:space="preserve">Wykonawca sporządzi ofertową wycenę na wykonanie usługi ubezpieczenia  na przekazanym formularzu </w:t>
      </w:r>
      <w:r w:rsidRPr="00931C92">
        <w:rPr>
          <w:b/>
        </w:rPr>
        <w:t>załącznik nr</w:t>
      </w:r>
      <w:r w:rsidRPr="00D569F8">
        <w:t xml:space="preserve"> </w:t>
      </w:r>
      <w:r w:rsidRPr="00931C92">
        <w:rPr>
          <w:b/>
          <w:bCs/>
        </w:rPr>
        <w:t>5 do SWZ</w:t>
      </w:r>
      <w:r w:rsidRPr="00931C92">
        <w:rPr>
          <w:bCs/>
        </w:rPr>
        <w:t xml:space="preserve"> </w:t>
      </w:r>
      <w:r w:rsidRPr="00D569F8">
        <w:t>bez dokonywania zmian w opisach.</w:t>
      </w:r>
    </w:p>
    <w:p w:rsidR="00931C92" w:rsidRPr="00931C92" w:rsidRDefault="00D02A7C" w:rsidP="00931C92">
      <w:pPr>
        <w:pStyle w:val="Akapitzlist"/>
        <w:numPr>
          <w:ilvl w:val="0"/>
          <w:numId w:val="38"/>
        </w:numPr>
        <w:spacing w:line="360" w:lineRule="auto"/>
        <w:jc w:val="both"/>
        <w:rPr>
          <w:color w:val="FF0000"/>
        </w:rPr>
      </w:pPr>
      <w:r w:rsidRPr="00D569F8">
        <w:t>Wartość winna zostać podana w złotych polskich wyrażona liczbowo i słownie z dokładnością do dwóch miejsc po przecinku, lub w pełnych złotych – jeśli wynika  to z procedur Wykonawcy (zgodnie z powszechnie przyjętym systemem rachunkowości)</w:t>
      </w:r>
    </w:p>
    <w:p w:rsidR="00931C92" w:rsidRPr="00931C92" w:rsidRDefault="00D02A7C" w:rsidP="00931C92">
      <w:pPr>
        <w:pStyle w:val="Akapitzlist"/>
        <w:numPr>
          <w:ilvl w:val="0"/>
          <w:numId w:val="38"/>
        </w:numPr>
        <w:spacing w:line="360" w:lineRule="auto"/>
        <w:jc w:val="both"/>
        <w:rPr>
          <w:color w:val="FF0000"/>
        </w:rPr>
      </w:pPr>
      <w:r w:rsidRPr="00D569F8">
        <w:t>Za cenę całkowitą uważa się całkowitą wysokość składki ubezpieczeniowej za okres 24 miesięcy zamówienia na każdą z części zamówienia na która Wykonawca składa ofertę.</w:t>
      </w:r>
    </w:p>
    <w:p w:rsidR="00931C92" w:rsidRPr="00931C92" w:rsidRDefault="00747163" w:rsidP="00931C92">
      <w:pPr>
        <w:pStyle w:val="Akapitzlist"/>
        <w:numPr>
          <w:ilvl w:val="0"/>
          <w:numId w:val="38"/>
        </w:numPr>
        <w:spacing w:line="360" w:lineRule="auto"/>
        <w:jc w:val="both"/>
        <w:rPr>
          <w:color w:val="FF0000"/>
        </w:rPr>
      </w:pPr>
      <w:r w:rsidRPr="00D569F8">
        <w:t>Podana cena ofertowa musi uwzględniać wszystkie wymagania Zamawiającego określone w niniejszej SWZ i załącznikach do niej oraz obejmować wszelkie koszty, jakie poniesie Wykonawca z tytułu należytej oraz zgodnej z obowiązującymi przepisami realizacji przedmiotu umowy jak również ewentualne ryzyko wynikające z okoliczności, których nie można było przewidzieć a związane z realizacją przedmiotu zamówienia</w:t>
      </w:r>
      <w:r w:rsidR="00D02A7C" w:rsidRPr="00D569F8">
        <w:t>.</w:t>
      </w:r>
    </w:p>
    <w:p w:rsidR="00931C92" w:rsidRPr="00931C92" w:rsidRDefault="00D02A7C" w:rsidP="00931C92">
      <w:pPr>
        <w:pStyle w:val="Akapitzlist"/>
        <w:numPr>
          <w:ilvl w:val="0"/>
          <w:numId w:val="38"/>
        </w:numPr>
        <w:spacing w:line="360" w:lineRule="auto"/>
        <w:jc w:val="both"/>
        <w:rPr>
          <w:color w:val="FF0000"/>
        </w:rPr>
      </w:pPr>
      <w:r w:rsidRPr="00D569F8">
        <w:t xml:space="preserve">Cena podana w ofercie jest ostateczną i nie może ulec zmianie w trakcie realizacji umowy  </w:t>
      </w:r>
      <w:r w:rsidR="00747163" w:rsidRPr="00D569F8">
        <w:t>z </w:t>
      </w:r>
      <w:r w:rsidRPr="00D569F8">
        <w:t xml:space="preserve">zastrzeżeniem przypadków wynikających z </w:t>
      </w:r>
      <w:proofErr w:type="spellStart"/>
      <w:r w:rsidRPr="00D569F8">
        <w:t>doubezpieczenia</w:t>
      </w:r>
      <w:proofErr w:type="spellEnd"/>
      <w:r w:rsidRPr="00D569F8">
        <w:t xml:space="preserve"> nowego mienia włączonego </w:t>
      </w:r>
      <w:r w:rsidR="00747163" w:rsidRPr="00D569F8">
        <w:t> </w:t>
      </w:r>
      <w:r w:rsidRPr="00D569F8">
        <w:t xml:space="preserve"> </w:t>
      </w:r>
      <w:r w:rsidR="00747163" w:rsidRPr="00D569F8">
        <w:t>w </w:t>
      </w:r>
      <w:r w:rsidRPr="00D569F8">
        <w:t>trakcie okresu trwania umowy.</w:t>
      </w:r>
    </w:p>
    <w:p w:rsidR="00931C92" w:rsidRPr="00931C92" w:rsidRDefault="00747163" w:rsidP="00931C92">
      <w:pPr>
        <w:pStyle w:val="Akapitzlist"/>
        <w:numPr>
          <w:ilvl w:val="0"/>
          <w:numId w:val="38"/>
        </w:numPr>
        <w:spacing w:line="360" w:lineRule="auto"/>
        <w:jc w:val="both"/>
        <w:rPr>
          <w:color w:val="FF0000"/>
        </w:rPr>
      </w:pPr>
      <w:r w:rsidRPr="00D569F8">
        <w:t xml:space="preserve">Określenie stawki podatku VAT jest obowiązkiem Wykonawcy. Stosownie do </w:t>
      </w:r>
      <w:proofErr w:type="spellStart"/>
      <w:r w:rsidRPr="00D569F8">
        <w:t>pkt</w:t>
      </w:r>
      <w:proofErr w:type="spellEnd"/>
      <w:r w:rsidRPr="00D569F8">
        <w:t xml:space="preserve"> 1 Komunikatu Prezesa Głównego Urzędu Statystycznego z dnia 24 stycznia 2005 </w:t>
      </w:r>
      <w:proofErr w:type="spellStart"/>
      <w:r w:rsidRPr="00D569F8">
        <w:t>r</w:t>
      </w:r>
      <w:proofErr w:type="spellEnd"/>
      <w:r w:rsidRPr="00D569F8">
        <w:t xml:space="preserve">. w sprawie trybu udzielania informacji dotyczących standardów klasyfikacyjnych (Dz. Urz. GUS z 2005 </w:t>
      </w:r>
      <w:proofErr w:type="spellStart"/>
      <w:r w:rsidRPr="00D569F8">
        <w:t>r</w:t>
      </w:r>
      <w:proofErr w:type="spellEnd"/>
      <w:r w:rsidRPr="00D569F8">
        <w:t>. Nr 1, poz. 11), zgodnie z zasadami metodycznymi klasyfikacji zasadą jest, że zainteresowany podmiot sam klasyfikuje prowadzoną działalność, swoje produkty (wyroby, usługi), towary, środki trwałe i obiekty budowlane według zasad określonych w poszczególnych klasyfikacjach i nomenklaturach, wprowadzonych rozporządzeniem Rady Ministrów lub stosowanych bezpośrednio na podstawie przepisów Wspólnoty Europejskie.</w:t>
      </w:r>
    </w:p>
    <w:p w:rsidR="00931C92" w:rsidRPr="00931C92" w:rsidRDefault="00D02A7C" w:rsidP="00931C92">
      <w:pPr>
        <w:pStyle w:val="Akapitzlist"/>
        <w:numPr>
          <w:ilvl w:val="0"/>
          <w:numId w:val="38"/>
        </w:numPr>
        <w:spacing w:line="360" w:lineRule="auto"/>
        <w:jc w:val="both"/>
        <w:rPr>
          <w:color w:val="FF0000"/>
        </w:rPr>
      </w:pPr>
      <w:r w:rsidRPr="00D569F8">
        <w:t xml:space="preserve">Zmiana ceny dokonana na warunkach  </w:t>
      </w:r>
      <w:r w:rsidR="00747163" w:rsidRPr="00D569F8">
        <w:t>opisanych powyżej</w:t>
      </w:r>
      <w:r w:rsidRPr="00D569F8">
        <w:t xml:space="preserve"> nie będzie stanowić zmiany umowy.</w:t>
      </w:r>
    </w:p>
    <w:p w:rsidR="006E6EA8" w:rsidRPr="00931C92" w:rsidRDefault="00747163" w:rsidP="00931C92">
      <w:pPr>
        <w:pStyle w:val="Akapitzlist"/>
        <w:numPr>
          <w:ilvl w:val="0"/>
          <w:numId w:val="38"/>
        </w:numPr>
        <w:spacing w:line="360" w:lineRule="auto"/>
        <w:jc w:val="both"/>
        <w:rPr>
          <w:color w:val="FF0000"/>
        </w:rPr>
      </w:pPr>
      <w:r w:rsidRPr="00D569F8">
        <w:t xml:space="preserve">Oferta zawierająca oczywiste omyłki rachunkowe w obliczeniu ceny zostanie poprawiona przez Zamawiającego w trybie art. 223 ust. 2 </w:t>
      </w:r>
      <w:proofErr w:type="spellStart"/>
      <w:r w:rsidRPr="00D569F8">
        <w:t>pkt</w:t>
      </w:r>
      <w:proofErr w:type="spellEnd"/>
      <w:r w:rsidRPr="00D569F8">
        <w:t xml:space="preserve"> 2 ustawy </w:t>
      </w:r>
      <w:proofErr w:type="spellStart"/>
      <w:r w:rsidRPr="00D569F8">
        <w:t>Pzp</w:t>
      </w:r>
      <w:proofErr w:type="spellEnd"/>
      <w:r w:rsidRPr="00D569F8">
        <w:t>.</w:t>
      </w:r>
    </w:p>
    <w:p w:rsidR="00C0319F" w:rsidRDefault="00C0319F" w:rsidP="00931C92">
      <w:pPr>
        <w:spacing w:line="360" w:lineRule="auto"/>
        <w:jc w:val="both"/>
        <w:rPr>
          <w:rFonts w:asciiTheme="majorHAnsi" w:eastAsiaTheme="majorEastAsia" w:hAnsiTheme="majorHAnsi" w:cstheme="majorBidi"/>
          <w:b/>
          <w:bCs/>
          <w:color w:val="A8422A" w:themeColor="accent1" w:themeShade="BF"/>
          <w:sz w:val="28"/>
          <w:szCs w:val="28"/>
          <w:lang w:eastAsia="pl-PL"/>
        </w:rPr>
      </w:pPr>
      <w:r>
        <w:rPr>
          <w:lang w:eastAsia="pl-PL"/>
        </w:rPr>
        <w:br w:type="page"/>
      </w:r>
    </w:p>
    <w:p w:rsidR="00747163" w:rsidRPr="00D569F8" w:rsidRDefault="00747163" w:rsidP="00747163">
      <w:pPr>
        <w:pStyle w:val="Nagwek1"/>
        <w:rPr>
          <w:lang w:eastAsia="pl-PL"/>
        </w:rPr>
      </w:pPr>
      <w:bookmarkStart w:id="28" w:name="_Toc87798769"/>
      <w:r w:rsidRPr="00D569F8">
        <w:rPr>
          <w:lang w:eastAsia="pl-PL"/>
        </w:rPr>
        <w:t>ROZDZIAŁ XI</w:t>
      </w:r>
      <w:bookmarkEnd w:id="28"/>
    </w:p>
    <w:p w:rsidR="00747163" w:rsidRPr="00D569F8" w:rsidRDefault="00747163" w:rsidP="00747163">
      <w:pPr>
        <w:pStyle w:val="Nagwek2"/>
        <w:spacing w:before="0"/>
        <w:rPr>
          <w:lang w:eastAsia="pl-PL"/>
        </w:rPr>
      </w:pPr>
      <w:bookmarkStart w:id="29" w:name="_Toc87798770"/>
      <w:r w:rsidRPr="00D569F8">
        <w:rPr>
          <w:lang w:eastAsia="pl-PL"/>
        </w:rPr>
        <w:t>Opis kryterium, którymi zamawiający będzie się kierował przy wyborze oferty wraz z podaniem znaczenia tych kryteriów oraz sposobu ceny ofert.</w:t>
      </w:r>
      <w:bookmarkEnd w:id="29"/>
    </w:p>
    <w:p w:rsidR="00B555B1" w:rsidRPr="00D569F8" w:rsidRDefault="001B446A" w:rsidP="001B446A">
      <w:pPr>
        <w:pStyle w:val="Nagwek2"/>
        <w:rPr>
          <w:lang w:eastAsia="pl-PL"/>
        </w:rPr>
      </w:pPr>
      <w:bookmarkStart w:id="30" w:name="_Toc87798771"/>
      <w:r>
        <w:rPr>
          <w:lang w:eastAsia="pl-PL"/>
        </w:rPr>
        <w:t>I część zamówienia:</w:t>
      </w:r>
      <w:bookmarkEnd w:id="30"/>
    </w:p>
    <w:p w:rsidR="00D4348A" w:rsidRPr="00E2251E" w:rsidRDefault="00D4348A" w:rsidP="00D4348A">
      <w:pPr>
        <w:pStyle w:val="Akapitzlist"/>
        <w:numPr>
          <w:ilvl w:val="0"/>
          <w:numId w:val="39"/>
        </w:numPr>
        <w:spacing w:before="240" w:after="240" w:line="360" w:lineRule="auto"/>
        <w:jc w:val="both"/>
      </w:pPr>
      <w:r w:rsidRPr="00E2251E">
        <w:t>Przy wyborze najkorzystniejszej oferty Zamawiający będzie się kierował następującymi kryteriami i ich wagami:</w:t>
      </w:r>
    </w:p>
    <w:p w:rsidR="00D4348A" w:rsidRPr="00E2251E" w:rsidRDefault="00D4348A" w:rsidP="00D4348A">
      <w:pPr>
        <w:pStyle w:val="Default"/>
        <w:spacing w:line="360" w:lineRule="auto"/>
        <w:ind w:left="720"/>
        <w:jc w:val="both"/>
        <w:rPr>
          <w:rFonts w:asciiTheme="majorHAnsi" w:hAnsiTheme="majorHAnsi"/>
          <w:sz w:val="22"/>
          <w:szCs w:val="22"/>
        </w:rPr>
      </w:pPr>
      <w:r w:rsidRPr="00E2251E">
        <w:rPr>
          <w:rFonts w:asciiTheme="majorHAnsi" w:hAnsiTheme="majorHAnsi"/>
          <w:sz w:val="22"/>
          <w:szCs w:val="22"/>
        </w:rPr>
        <w:t xml:space="preserve">Cena brutto ( C)    : </w:t>
      </w:r>
      <w:r w:rsidRPr="00E2251E">
        <w:rPr>
          <w:rFonts w:asciiTheme="majorHAnsi" w:hAnsiTheme="majorHAnsi"/>
          <w:b/>
          <w:sz w:val="22"/>
          <w:szCs w:val="22"/>
        </w:rPr>
        <w:t>80 %</w:t>
      </w:r>
    </w:p>
    <w:p w:rsidR="00D4348A" w:rsidRPr="00E2251E" w:rsidRDefault="00D4348A" w:rsidP="00D4348A">
      <w:pPr>
        <w:pStyle w:val="Default"/>
        <w:spacing w:line="360" w:lineRule="auto"/>
        <w:ind w:left="720"/>
        <w:jc w:val="both"/>
        <w:rPr>
          <w:rFonts w:asciiTheme="majorHAnsi" w:hAnsiTheme="majorHAnsi"/>
          <w:sz w:val="22"/>
          <w:szCs w:val="22"/>
        </w:rPr>
      </w:pPr>
      <w:r w:rsidRPr="00E2251E">
        <w:rPr>
          <w:rFonts w:asciiTheme="majorHAnsi" w:hAnsiTheme="majorHAnsi"/>
          <w:sz w:val="22"/>
          <w:szCs w:val="22"/>
        </w:rPr>
        <w:t xml:space="preserve">Fakultatywne warunki ubezpieczenia : </w:t>
      </w:r>
      <w:r w:rsidRPr="00E2251E">
        <w:rPr>
          <w:rFonts w:asciiTheme="majorHAnsi" w:hAnsiTheme="majorHAnsi"/>
          <w:b/>
          <w:sz w:val="22"/>
          <w:szCs w:val="22"/>
        </w:rPr>
        <w:t>20%</w:t>
      </w:r>
      <w:r w:rsidRPr="00E2251E">
        <w:rPr>
          <w:rFonts w:asciiTheme="majorHAnsi" w:hAnsiTheme="majorHAnsi"/>
          <w:sz w:val="22"/>
          <w:szCs w:val="22"/>
        </w:rPr>
        <w:tab/>
      </w:r>
    </w:p>
    <w:p w:rsidR="00D4348A" w:rsidRPr="00D23F10" w:rsidRDefault="00D4348A" w:rsidP="00D4348A">
      <w:pPr>
        <w:pStyle w:val="Default"/>
        <w:numPr>
          <w:ilvl w:val="0"/>
          <w:numId w:val="39"/>
        </w:numPr>
        <w:spacing w:before="240" w:after="240" w:line="360" w:lineRule="auto"/>
        <w:jc w:val="both"/>
        <w:rPr>
          <w:rFonts w:asciiTheme="majorHAnsi" w:hAnsiTheme="majorHAnsi"/>
          <w:b/>
          <w:sz w:val="22"/>
          <w:szCs w:val="22"/>
        </w:rPr>
      </w:pPr>
      <w:r w:rsidRPr="00E24003">
        <w:rPr>
          <w:rFonts w:asciiTheme="majorHAnsi" w:hAnsiTheme="majorHAnsi"/>
          <w:sz w:val="22"/>
          <w:szCs w:val="22"/>
        </w:rPr>
        <w:t>Opis kryteriów</w:t>
      </w:r>
      <w:r w:rsidRPr="00D23F10">
        <w:rPr>
          <w:rFonts w:asciiTheme="majorHAnsi" w:hAnsiTheme="majorHAnsi"/>
          <w:b/>
          <w:sz w:val="22"/>
          <w:szCs w:val="22"/>
        </w:rPr>
        <w:t>:</w:t>
      </w:r>
    </w:p>
    <w:tbl>
      <w:tblPr>
        <w:tblW w:w="9214" w:type="dxa"/>
        <w:tblInd w:w="108" w:type="dxa"/>
        <w:tblBorders>
          <w:top w:val="dashSmallGap" w:sz="2" w:space="0" w:color="auto"/>
          <w:left w:val="dashSmallGap" w:sz="2" w:space="0" w:color="auto"/>
          <w:bottom w:val="dashSmallGap" w:sz="2" w:space="0" w:color="auto"/>
          <w:right w:val="dashSmallGap" w:sz="2" w:space="0" w:color="auto"/>
          <w:insideH w:val="dashSmallGap" w:sz="2" w:space="0" w:color="auto"/>
          <w:insideV w:val="dashSmallGap" w:sz="2" w:space="0" w:color="auto"/>
        </w:tblBorders>
        <w:tblLayout w:type="fixed"/>
        <w:tblLook w:val="01E0"/>
      </w:tblPr>
      <w:tblGrid>
        <w:gridCol w:w="1134"/>
        <w:gridCol w:w="2268"/>
        <w:gridCol w:w="2268"/>
        <w:gridCol w:w="3544"/>
      </w:tblGrid>
      <w:tr w:rsidR="00D4348A" w:rsidRPr="00E2251E" w:rsidTr="007A0FB9">
        <w:tc>
          <w:tcPr>
            <w:tcW w:w="1134" w:type="dxa"/>
            <w:shd w:val="clear" w:color="auto" w:fill="auto"/>
          </w:tcPr>
          <w:p w:rsidR="00D4348A" w:rsidRPr="00E2251E" w:rsidRDefault="00D4348A" w:rsidP="007A0FB9">
            <w:pPr>
              <w:tabs>
                <w:tab w:val="left" w:pos="4678"/>
              </w:tabs>
              <w:spacing w:before="60" w:after="60" w:line="360" w:lineRule="auto"/>
              <w:ind w:right="629"/>
              <w:jc w:val="both"/>
              <w:rPr>
                <w:rFonts w:asciiTheme="majorHAnsi" w:hAnsiTheme="majorHAnsi" w:cs="Times New Roman"/>
              </w:rPr>
            </w:pPr>
            <w:r w:rsidRPr="00E2251E">
              <w:rPr>
                <w:rFonts w:asciiTheme="majorHAnsi" w:hAnsiTheme="majorHAnsi" w:cs="Times New Roman"/>
              </w:rPr>
              <w:t xml:space="preserve"> </w:t>
            </w:r>
            <w:proofErr w:type="spellStart"/>
            <w:r w:rsidRPr="00E2251E">
              <w:rPr>
                <w:rFonts w:asciiTheme="majorHAnsi" w:hAnsiTheme="majorHAnsi" w:cs="Times New Roman"/>
              </w:rPr>
              <w:t>Lp</w:t>
            </w:r>
            <w:proofErr w:type="spellEnd"/>
          </w:p>
        </w:tc>
        <w:tc>
          <w:tcPr>
            <w:tcW w:w="2268" w:type="dxa"/>
            <w:shd w:val="clear" w:color="auto" w:fill="auto"/>
          </w:tcPr>
          <w:p w:rsidR="00D4348A" w:rsidRPr="00E2251E" w:rsidRDefault="00D4348A" w:rsidP="007A0FB9">
            <w:pPr>
              <w:tabs>
                <w:tab w:val="left" w:pos="4678"/>
              </w:tabs>
              <w:spacing w:before="60" w:after="60" w:line="360" w:lineRule="auto"/>
              <w:ind w:right="629"/>
              <w:jc w:val="both"/>
              <w:rPr>
                <w:rFonts w:asciiTheme="majorHAnsi" w:hAnsiTheme="majorHAnsi" w:cs="Times New Roman"/>
              </w:rPr>
            </w:pPr>
            <w:r w:rsidRPr="00E2251E">
              <w:rPr>
                <w:rFonts w:asciiTheme="majorHAnsi" w:hAnsiTheme="majorHAnsi" w:cs="Times New Roman"/>
              </w:rPr>
              <w:t>Kryterium</w:t>
            </w:r>
          </w:p>
        </w:tc>
        <w:tc>
          <w:tcPr>
            <w:tcW w:w="2268" w:type="dxa"/>
            <w:shd w:val="clear" w:color="auto" w:fill="auto"/>
          </w:tcPr>
          <w:p w:rsidR="00D4348A" w:rsidRPr="00E2251E" w:rsidRDefault="00D4348A" w:rsidP="007A0FB9">
            <w:pPr>
              <w:tabs>
                <w:tab w:val="left" w:pos="4678"/>
              </w:tabs>
              <w:spacing w:before="60" w:after="60" w:line="360" w:lineRule="auto"/>
              <w:ind w:right="629"/>
              <w:jc w:val="both"/>
              <w:rPr>
                <w:rFonts w:asciiTheme="majorHAnsi" w:hAnsiTheme="majorHAnsi" w:cs="Times New Roman"/>
              </w:rPr>
            </w:pPr>
            <w:r w:rsidRPr="00E2251E">
              <w:rPr>
                <w:rFonts w:asciiTheme="majorHAnsi" w:hAnsiTheme="majorHAnsi" w:cs="Times New Roman"/>
              </w:rPr>
              <w:t>Znaczenie w %</w:t>
            </w:r>
          </w:p>
        </w:tc>
        <w:tc>
          <w:tcPr>
            <w:tcW w:w="3544" w:type="dxa"/>
            <w:shd w:val="clear" w:color="auto" w:fill="auto"/>
          </w:tcPr>
          <w:p w:rsidR="00D4348A" w:rsidRPr="00E2251E" w:rsidRDefault="00D4348A" w:rsidP="007A0FB9">
            <w:pPr>
              <w:tabs>
                <w:tab w:val="left" w:pos="4678"/>
              </w:tabs>
              <w:spacing w:before="60" w:after="60" w:line="360" w:lineRule="auto"/>
              <w:ind w:right="629"/>
              <w:jc w:val="both"/>
              <w:rPr>
                <w:rFonts w:asciiTheme="majorHAnsi" w:hAnsiTheme="majorHAnsi" w:cs="Times New Roman"/>
              </w:rPr>
            </w:pPr>
            <w:r w:rsidRPr="00E2251E">
              <w:rPr>
                <w:rFonts w:asciiTheme="majorHAnsi" w:hAnsiTheme="majorHAnsi" w:cs="Times New Roman"/>
              </w:rPr>
              <w:t>Opis</w:t>
            </w:r>
          </w:p>
        </w:tc>
      </w:tr>
      <w:tr w:rsidR="00D4348A" w:rsidRPr="00E2251E" w:rsidTr="007A0FB9">
        <w:tc>
          <w:tcPr>
            <w:tcW w:w="1134" w:type="dxa"/>
            <w:shd w:val="clear" w:color="auto" w:fill="auto"/>
          </w:tcPr>
          <w:p w:rsidR="00D4348A" w:rsidRPr="00E2251E" w:rsidRDefault="00D4348A" w:rsidP="007A0FB9">
            <w:pPr>
              <w:tabs>
                <w:tab w:val="left" w:pos="4678"/>
              </w:tabs>
              <w:spacing w:before="60" w:after="60" w:line="360" w:lineRule="auto"/>
              <w:ind w:right="629"/>
              <w:jc w:val="both"/>
              <w:rPr>
                <w:rFonts w:asciiTheme="majorHAnsi" w:hAnsiTheme="majorHAnsi" w:cs="Times New Roman"/>
              </w:rPr>
            </w:pPr>
            <w:r w:rsidRPr="00E2251E">
              <w:rPr>
                <w:rFonts w:asciiTheme="majorHAnsi" w:hAnsiTheme="majorHAnsi" w:cs="Times New Roman"/>
              </w:rPr>
              <w:t>1</w:t>
            </w:r>
          </w:p>
        </w:tc>
        <w:tc>
          <w:tcPr>
            <w:tcW w:w="2268" w:type="dxa"/>
            <w:shd w:val="clear" w:color="auto" w:fill="auto"/>
            <w:vAlign w:val="center"/>
          </w:tcPr>
          <w:p w:rsidR="00D4348A" w:rsidRPr="00E2251E" w:rsidRDefault="00D4348A" w:rsidP="007A0FB9">
            <w:pPr>
              <w:tabs>
                <w:tab w:val="left" w:pos="4678"/>
              </w:tabs>
              <w:spacing w:before="60" w:after="60" w:line="360" w:lineRule="auto"/>
              <w:ind w:right="629"/>
              <w:jc w:val="both"/>
              <w:rPr>
                <w:rFonts w:asciiTheme="majorHAnsi" w:hAnsiTheme="majorHAnsi" w:cs="Times New Roman"/>
              </w:rPr>
            </w:pPr>
            <w:r w:rsidRPr="00E2251E">
              <w:rPr>
                <w:rFonts w:asciiTheme="majorHAnsi" w:hAnsiTheme="majorHAnsi" w:cs="Times New Roman"/>
              </w:rPr>
              <w:t>Cena brutto (C)</w:t>
            </w:r>
          </w:p>
        </w:tc>
        <w:tc>
          <w:tcPr>
            <w:tcW w:w="2268" w:type="dxa"/>
            <w:shd w:val="clear" w:color="auto" w:fill="auto"/>
            <w:vAlign w:val="center"/>
          </w:tcPr>
          <w:p w:rsidR="00D4348A" w:rsidRPr="00E2251E" w:rsidRDefault="00D4348A" w:rsidP="007A0FB9">
            <w:pPr>
              <w:tabs>
                <w:tab w:val="left" w:pos="4678"/>
              </w:tabs>
              <w:spacing w:before="60" w:after="60" w:line="360" w:lineRule="auto"/>
              <w:ind w:right="629"/>
              <w:jc w:val="both"/>
              <w:rPr>
                <w:rFonts w:asciiTheme="majorHAnsi" w:hAnsiTheme="majorHAnsi" w:cs="Times New Roman"/>
              </w:rPr>
            </w:pPr>
            <w:r w:rsidRPr="00E2251E">
              <w:rPr>
                <w:rFonts w:asciiTheme="majorHAnsi" w:hAnsiTheme="majorHAnsi" w:cs="Times New Roman"/>
              </w:rPr>
              <w:t>80%</w:t>
            </w:r>
          </w:p>
        </w:tc>
        <w:tc>
          <w:tcPr>
            <w:tcW w:w="3544" w:type="dxa"/>
            <w:shd w:val="clear" w:color="auto" w:fill="auto"/>
          </w:tcPr>
          <w:p w:rsidR="00D4348A" w:rsidRPr="00E2251E" w:rsidRDefault="00D4348A" w:rsidP="007A0FB9">
            <w:pPr>
              <w:tabs>
                <w:tab w:val="left" w:pos="4678"/>
              </w:tabs>
              <w:spacing w:before="60" w:after="60" w:line="360" w:lineRule="auto"/>
              <w:ind w:right="629"/>
              <w:jc w:val="both"/>
              <w:rPr>
                <w:rFonts w:asciiTheme="majorHAnsi" w:hAnsiTheme="majorHAnsi" w:cs="Times New Roman"/>
              </w:rPr>
            </w:pPr>
            <w:r w:rsidRPr="00E2251E">
              <w:rPr>
                <w:rFonts w:asciiTheme="majorHAnsi" w:hAnsiTheme="majorHAnsi" w:cs="Times New Roman"/>
              </w:rPr>
              <w:t xml:space="preserve">Kryterium Cena brutto (C) - Oferta z najniższą ceną brutto otrzyma maksymalną liczbę 80 punktów  </w:t>
            </w:r>
          </w:p>
        </w:tc>
      </w:tr>
      <w:tr w:rsidR="00D4348A" w:rsidRPr="00E2251E" w:rsidTr="007A0FB9">
        <w:tc>
          <w:tcPr>
            <w:tcW w:w="1134" w:type="dxa"/>
            <w:shd w:val="clear" w:color="auto" w:fill="auto"/>
          </w:tcPr>
          <w:p w:rsidR="00D4348A" w:rsidRPr="00E2251E" w:rsidRDefault="00D4348A" w:rsidP="007A0FB9">
            <w:pPr>
              <w:tabs>
                <w:tab w:val="left" w:pos="4678"/>
              </w:tabs>
              <w:spacing w:before="60" w:after="60" w:line="360" w:lineRule="auto"/>
              <w:ind w:right="629"/>
              <w:jc w:val="both"/>
              <w:rPr>
                <w:rFonts w:asciiTheme="majorHAnsi" w:hAnsiTheme="majorHAnsi" w:cs="Times New Roman"/>
              </w:rPr>
            </w:pPr>
            <w:r w:rsidRPr="00E2251E">
              <w:rPr>
                <w:rFonts w:asciiTheme="majorHAnsi" w:hAnsiTheme="majorHAnsi" w:cs="Times New Roman"/>
              </w:rPr>
              <w:t>2</w:t>
            </w:r>
          </w:p>
        </w:tc>
        <w:tc>
          <w:tcPr>
            <w:tcW w:w="2268" w:type="dxa"/>
            <w:shd w:val="clear" w:color="auto" w:fill="auto"/>
            <w:vAlign w:val="center"/>
          </w:tcPr>
          <w:p w:rsidR="00D4348A" w:rsidRPr="00E2251E" w:rsidRDefault="00D4348A" w:rsidP="007A0FB9">
            <w:pPr>
              <w:tabs>
                <w:tab w:val="left" w:pos="4678"/>
              </w:tabs>
              <w:spacing w:before="60" w:after="60" w:line="360" w:lineRule="auto"/>
              <w:ind w:right="629"/>
              <w:jc w:val="both"/>
              <w:rPr>
                <w:rFonts w:asciiTheme="majorHAnsi" w:hAnsiTheme="majorHAnsi" w:cs="Times New Roman"/>
              </w:rPr>
            </w:pPr>
            <w:r w:rsidRPr="00E2251E">
              <w:rPr>
                <w:rFonts w:asciiTheme="majorHAnsi" w:hAnsiTheme="majorHAnsi"/>
              </w:rPr>
              <w:t>Fakultatywne warunki ubezpieczenia</w:t>
            </w:r>
            <w:r w:rsidRPr="00E2251E">
              <w:rPr>
                <w:rFonts w:asciiTheme="majorHAnsi" w:hAnsiTheme="majorHAnsi" w:cs="Times New Roman"/>
              </w:rPr>
              <w:t xml:space="preserve"> (F) </w:t>
            </w:r>
          </w:p>
        </w:tc>
        <w:tc>
          <w:tcPr>
            <w:tcW w:w="2268" w:type="dxa"/>
            <w:shd w:val="clear" w:color="auto" w:fill="auto"/>
            <w:vAlign w:val="center"/>
          </w:tcPr>
          <w:p w:rsidR="00D4348A" w:rsidRPr="00E2251E" w:rsidRDefault="00D4348A" w:rsidP="007A0FB9">
            <w:pPr>
              <w:tabs>
                <w:tab w:val="left" w:pos="4678"/>
              </w:tabs>
              <w:spacing w:before="60" w:after="60" w:line="360" w:lineRule="auto"/>
              <w:ind w:right="629"/>
              <w:jc w:val="both"/>
              <w:rPr>
                <w:rFonts w:asciiTheme="majorHAnsi" w:hAnsiTheme="majorHAnsi" w:cs="Times New Roman"/>
              </w:rPr>
            </w:pPr>
            <w:r w:rsidRPr="00E2251E">
              <w:rPr>
                <w:rFonts w:asciiTheme="majorHAnsi" w:hAnsiTheme="majorHAnsi" w:cs="Times New Roman"/>
              </w:rPr>
              <w:t>20%</w:t>
            </w:r>
          </w:p>
        </w:tc>
        <w:tc>
          <w:tcPr>
            <w:tcW w:w="3544" w:type="dxa"/>
            <w:shd w:val="clear" w:color="auto" w:fill="auto"/>
          </w:tcPr>
          <w:p w:rsidR="00D4348A" w:rsidRPr="00E2251E" w:rsidRDefault="00D4348A" w:rsidP="007A0FB9">
            <w:pPr>
              <w:tabs>
                <w:tab w:val="left" w:pos="4678"/>
              </w:tabs>
              <w:spacing w:before="60" w:after="60" w:line="360" w:lineRule="auto"/>
              <w:ind w:right="629"/>
              <w:jc w:val="both"/>
              <w:rPr>
                <w:rFonts w:asciiTheme="majorHAnsi" w:hAnsiTheme="majorHAnsi" w:cs="Times New Roman"/>
              </w:rPr>
            </w:pPr>
            <w:r w:rsidRPr="00E2251E">
              <w:rPr>
                <w:rFonts w:asciiTheme="majorHAnsi" w:hAnsiTheme="majorHAnsi" w:cs="Times New Roman"/>
              </w:rPr>
              <w:t>Kryterium Fakultatywne warunki ubezpieczenia- ocena w tym kryterium polega na przyznaniu ofercie Wykonawcy punktów ( maks 20 punktów)</w:t>
            </w:r>
          </w:p>
        </w:tc>
      </w:tr>
    </w:tbl>
    <w:p w:rsidR="00D4348A" w:rsidRPr="00E2251E" w:rsidRDefault="00D4348A" w:rsidP="00D4348A">
      <w:pPr>
        <w:pStyle w:val="Akapitzlist"/>
        <w:numPr>
          <w:ilvl w:val="0"/>
          <w:numId w:val="39"/>
        </w:numPr>
        <w:spacing w:before="240" w:after="240" w:line="360" w:lineRule="auto"/>
        <w:jc w:val="both"/>
      </w:pPr>
      <w:r w:rsidRPr="00E2251E">
        <w:t>Sposób przeprowadzania oceny:</w:t>
      </w:r>
    </w:p>
    <w:p w:rsidR="00D4348A" w:rsidRPr="00E2251E" w:rsidRDefault="00D4348A" w:rsidP="00D4348A">
      <w:pPr>
        <w:pStyle w:val="Akapitzlist"/>
        <w:ind w:left="360"/>
      </w:pPr>
    </w:p>
    <w:p w:rsidR="00D4348A" w:rsidRPr="00E2251E" w:rsidRDefault="00D4348A" w:rsidP="00D4348A">
      <w:pPr>
        <w:pStyle w:val="Akapitzlist"/>
        <w:numPr>
          <w:ilvl w:val="0"/>
          <w:numId w:val="40"/>
        </w:numPr>
        <w:spacing w:before="240" w:after="240" w:line="360" w:lineRule="auto"/>
        <w:jc w:val="both"/>
      </w:pPr>
      <w:r w:rsidRPr="00E2251E">
        <w:rPr>
          <w:b/>
        </w:rPr>
        <w:t xml:space="preserve">Kryterium ceny </w:t>
      </w:r>
      <w:r w:rsidRPr="00E2251E">
        <w:t>(C) – wartość punktowa zostanie obliczona wg wzoru:</w:t>
      </w:r>
    </w:p>
    <w:p w:rsidR="00D4348A" w:rsidRPr="00E2251E" w:rsidRDefault="00D4348A" w:rsidP="00D4348A">
      <w:pPr>
        <w:pStyle w:val="Bezodstpw"/>
        <w:rPr>
          <w:rFonts w:asciiTheme="majorHAnsi" w:hAnsiTheme="majorHAnsi"/>
          <w:b/>
        </w:rPr>
      </w:pPr>
      <w:r w:rsidRPr="00E2251E">
        <w:rPr>
          <w:rFonts w:asciiTheme="majorHAnsi" w:hAnsiTheme="majorHAnsi"/>
        </w:rPr>
        <w:t xml:space="preserve">                  </w:t>
      </w:r>
      <w:r w:rsidRPr="00E2251E">
        <w:rPr>
          <w:rFonts w:asciiTheme="majorHAnsi" w:hAnsiTheme="majorHAnsi"/>
        </w:rPr>
        <w:tab/>
      </w:r>
      <w:r w:rsidRPr="00E2251E">
        <w:rPr>
          <w:rFonts w:asciiTheme="majorHAnsi" w:hAnsiTheme="majorHAnsi"/>
          <w:b/>
        </w:rPr>
        <w:t xml:space="preserve">      </w:t>
      </w:r>
      <w:proofErr w:type="spellStart"/>
      <w:r w:rsidRPr="00E2251E">
        <w:rPr>
          <w:rFonts w:asciiTheme="majorHAnsi" w:hAnsiTheme="majorHAnsi"/>
          <w:b/>
        </w:rPr>
        <w:t>C</w:t>
      </w:r>
      <w:r w:rsidRPr="00E2251E">
        <w:rPr>
          <w:rFonts w:asciiTheme="majorHAnsi" w:hAnsiTheme="majorHAnsi"/>
          <w:b/>
          <w:vertAlign w:val="subscript"/>
        </w:rPr>
        <w:t>min</w:t>
      </w:r>
      <w:proofErr w:type="spellEnd"/>
      <w:r w:rsidRPr="00E2251E">
        <w:rPr>
          <w:rFonts w:asciiTheme="majorHAnsi" w:hAnsiTheme="majorHAnsi"/>
          <w:b/>
        </w:rPr>
        <w:t xml:space="preserve">  </w:t>
      </w:r>
    </w:p>
    <w:p w:rsidR="00D4348A" w:rsidRPr="00E2251E" w:rsidRDefault="00D4348A" w:rsidP="00D4348A">
      <w:pPr>
        <w:pStyle w:val="Bezodstpw"/>
        <w:rPr>
          <w:rFonts w:asciiTheme="majorHAnsi" w:hAnsiTheme="majorHAnsi"/>
          <w:b/>
        </w:rPr>
      </w:pPr>
      <w:r w:rsidRPr="00E2251E">
        <w:rPr>
          <w:rFonts w:asciiTheme="majorHAnsi" w:hAnsiTheme="majorHAnsi"/>
          <w:b/>
        </w:rPr>
        <w:t xml:space="preserve">         </w:t>
      </w:r>
      <w:r w:rsidRPr="00E2251E">
        <w:rPr>
          <w:rFonts w:asciiTheme="majorHAnsi" w:hAnsiTheme="majorHAnsi"/>
          <w:b/>
        </w:rPr>
        <w:tab/>
      </w:r>
      <w:r w:rsidRPr="00E2251E">
        <w:rPr>
          <w:rFonts w:asciiTheme="majorHAnsi" w:hAnsiTheme="majorHAnsi"/>
          <w:b/>
        </w:rPr>
        <w:tab/>
        <w:t>C = ---------  x 100 x  WC</w:t>
      </w:r>
    </w:p>
    <w:p w:rsidR="00D4348A" w:rsidRPr="00E2251E" w:rsidRDefault="00D4348A" w:rsidP="00D4348A">
      <w:pPr>
        <w:pStyle w:val="Bezodstpw"/>
        <w:rPr>
          <w:rFonts w:asciiTheme="majorHAnsi" w:hAnsiTheme="majorHAnsi" w:cs="Times New Roman"/>
        </w:rPr>
      </w:pPr>
      <w:r w:rsidRPr="00E2251E">
        <w:rPr>
          <w:rFonts w:asciiTheme="majorHAnsi" w:hAnsiTheme="majorHAnsi" w:cs="Times New Roman"/>
          <w:b/>
        </w:rPr>
        <w:t xml:space="preserve">                                 </w:t>
      </w:r>
      <w:proofErr w:type="spellStart"/>
      <w:r w:rsidRPr="00E2251E">
        <w:rPr>
          <w:rFonts w:asciiTheme="majorHAnsi" w:hAnsiTheme="majorHAnsi" w:cs="Times New Roman"/>
          <w:b/>
        </w:rPr>
        <w:t>C</w:t>
      </w:r>
      <w:r w:rsidRPr="00E2251E">
        <w:rPr>
          <w:rFonts w:asciiTheme="majorHAnsi" w:hAnsiTheme="majorHAnsi" w:cs="Times New Roman"/>
          <w:b/>
          <w:vertAlign w:val="subscript"/>
        </w:rPr>
        <w:t>b</w:t>
      </w:r>
      <w:proofErr w:type="spellEnd"/>
      <w:r w:rsidRPr="00E2251E">
        <w:rPr>
          <w:rFonts w:asciiTheme="majorHAnsi" w:hAnsiTheme="majorHAnsi" w:cs="Times New Roman"/>
          <w:b/>
        </w:rPr>
        <w:tab/>
      </w:r>
      <w:r w:rsidRPr="00E2251E">
        <w:rPr>
          <w:rFonts w:asciiTheme="majorHAnsi" w:hAnsiTheme="majorHAnsi" w:cs="Times New Roman"/>
        </w:rPr>
        <w:tab/>
      </w:r>
    </w:p>
    <w:p w:rsidR="00D4348A" w:rsidRPr="00E2251E" w:rsidRDefault="00D4348A" w:rsidP="00D4348A">
      <w:pPr>
        <w:pStyle w:val="Bezodstpw"/>
        <w:rPr>
          <w:rFonts w:asciiTheme="majorHAnsi" w:hAnsiTheme="majorHAnsi" w:cs="Times New Roman"/>
        </w:rPr>
      </w:pPr>
    </w:p>
    <w:p w:rsidR="00D4348A" w:rsidRPr="00E2251E" w:rsidRDefault="00D4348A" w:rsidP="00D4348A">
      <w:pPr>
        <w:pStyle w:val="Bezodstpw"/>
        <w:spacing w:line="360" w:lineRule="auto"/>
        <w:ind w:left="720"/>
        <w:jc w:val="both"/>
        <w:rPr>
          <w:rFonts w:asciiTheme="majorHAnsi" w:hAnsiTheme="majorHAnsi"/>
        </w:rPr>
      </w:pPr>
      <w:r w:rsidRPr="00E2251E">
        <w:rPr>
          <w:rFonts w:asciiTheme="majorHAnsi" w:hAnsiTheme="majorHAnsi"/>
        </w:rPr>
        <w:t xml:space="preserve">C - liczba punktów w kryterium Cena brutto </w:t>
      </w:r>
    </w:p>
    <w:p w:rsidR="00D4348A" w:rsidRPr="00E2251E" w:rsidRDefault="00D4348A" w:rsidP="00D4348A">
      <w:pPr>
        <w:pStyle w:val="Bezodstpw"/>
        <w:spacing w:line="360" w:lineRule="auto"/>
        <w:ind w:left="720"/>
        <w:jc w:val="both"/>
        <w:rPr>
          <w:rFonts w:asciiTheme="majorHAnsi" w:hAnsiTheme="majorHAnsi"/>
        </w:rPr>
      </w:pPr>
      <w:proofErr w:type="spellStart"/>
      <w:r w:rsidRPr="00E2251E">
        <w:rPr>
          <w:rFonts w:asciiTheme="majorHAnsi" w:hAnsiTheme="majorHAnsi"/>
        </w:rPr>
        <w:t>C</w:t>
      </w:r>
      <w:r w:rsidRPr="00E2251E">
        <w:rPr>
          <w:rFonts w:asciiTheme="majorHAnsi" w:hAnsiTheme="majorHAnsi"/>
          <w:vertAlign w:val="subscript"/>
        </w:rPr>
        <w:t>min</w:t>
      </w:r>
      <w:proofErr w:type="spellEnd"/>
      <w:r w:rsidRPr="00E2251E">
        <w:rPr>
          <w:rFonts w:asciiTheme="majorHAnsi" w:hAnsiTheme="majorHAnsi"/>
        </w:rPr>
        <w:t xml:space="preserve"> - najniższa cena ofertowa w zbiorze ofert podlegających ocenie </w:t>
      </w:r>
    </w:p>
    <w:p w:rsidR="00D4348A" w:rsidRPr="00E2251E" w:rsidRDefault="00D4348A" w:rsidP="00D4348A">
      <w:pPr>
        <w:pStyle w:val="Bezodstpw"/>
        <w:spacing w:line="360" w:lineRule="auto"/>
        <w:ind w:left="720"/>
        <w:jc w:val="both"/>
        <w:rPr>
          <w:rFonts w:asciiTheme="majorHAnsi" w:hAnsiTheme="majorHAnsi"/>
        </w:rPr>
      </w:pPr>
      <w:proofErr w:type="spellStart"/>
      <w:r w:rsidRPr="00E2251E">
        <w:rPr>
          <w:rFonts w:asciiTheme="majorHAnsi" w:hAnsiTheme="majorHAnsi"/>
        </w:rPr>
        <w:t>C</w:t>
      </w:r>
      <w:r w:rsidRPr="00E2251E">
        <w:rPr>
          <w:rFonts w:asciiTheme="majorHAnsi" w:hAnsiTheme="majorHAnsi"/>
          <w:vertAlign w:val="subscript"/>
        </w:rPr>
        <w:t>b</w:t>
      </w:r>
      <w:proofErr w:type="spellEnd"/>
      <w:r w:rsidRPr="00E2251E">
        <w:rPr>
          <w:rFonts w:asciiTheme="majorHAnsi" w:hAnsiTheme="majorHAnsi"/>
        </w:rPr>
        <w:t xml:space="preserve"> - cena ofertowa ocenianej oferty </w:t>
      </w:r>
    </w:p>
    <w:p w:rsidR="00D4348A" w:rsidRPr="00E2251E" w:rsidRDefault="00D4348A" w:rsidP="00D4348A">
      <w:pPr>
        <w:pStyle w:val="Bezodstpw"/>
        <w:spacing w:line="360" w:lineRule="auto"/>
        <w:ind w:left="720"/>
        <w:jc w:val="both"/>
        <w:rPr>
          <w:rFonts w:asciiTheme="majorHAnsi" w:hAnsiTheme="majorHAnsi"/>
        </w:rPr>
      </w:pPr>
      <w:r w:rsidRPr="00E2251E">
        <w:rPr>
          <w:rFonts w:asciiTheme="majorHAnsi" w:hAnsiTheme="majorHAnsi"/>
        </w:rPr>
        <w:t>WC - waga kryterium = 80 %</w:t>
      </w:r>
    </w:p>
    <w:p w:rsidR="00D4348A" w:rsidRDefault="00D4348A" w:rsidP="00D4348A">
      <w:pPr>
        <w:pStyle w:val="Akapitzlist"/>
      </w:pPr>
      <w:r w:rsidRPr="00E2251E">
        <w:t>Maksymalna liczba punków, jaką w tym kryterium uzyska Wykonawca wynosi 80.</w:t>
      </w:r>
    </w:p>
    <w:p w:rsidR="00D4348A" w:rsidRPr="00E2251E" w:rsidRDefault="00D4348A" w:rsidP="00D4348A">
      <w:pPr>
        <w:pStyle w:val="Akapitzlist"/>
        <w:rPr>
          <w:b/>
        </w:rPr>
      </w:pPr>
    </w:p>
    <w:p w:rsidR="00D4348A" w:rsidRPr="00D23F10" w:rsidRDefault="00D4348A" w:rsidP="00D4348A">
      <w:pPr>
        <w:pStyle w:val="Akapitzlist"/>
        <w:numPr>
          <w:ilvl w:val="0"/>
          <w:numId w:val="40"/>
        </w:numPr>
        <w:spacing w:before="240" w:after="240" w:line="360" w:lineRule="auto"/>
        <w:jc w:val="both"/>
        <w:rPr>
          <w:b/>
        </w:rPr>
      </w:pPr>
      <w:r w:rsidRPr="00D23F10">
        <w:rPr>
          <w:b/>
        </w:rPr>
        <w:t>Kryterium Fakultatywne warunki ubezpieczenia</w:t>
      </w:r>
      <w:r w:rsidRPr="00D23F10">
        <w:rPr>
          <w:rFonts w:cs="Times New Roman"/>
          <w:b/>
        </w:rPr>
        <w:t xml:space="preserve"> (F)</w:t>
      </w:r>
    </w:p>
    <w:p w:rsidR="00D4348A" w:rsidRPr="00E2251E" w:rsidRDefault="00D4348A" w:rsidP="00D4348A">
      <w:pPr>
        <w:pStyle w:val="Akapitzlist"/>
      </w:pPr>
      <w:r w:rsidRPr="00E2251E">
        <w:rPr>
          <w:lang w:eastAsia="pl-PL"/>
        </w:rPr>
        <w:t>Ocenie podlegać będzi</w:t>
      </w:r>
      <w:r w:rsidRPr="00E2251E">
        <w:t>e jakość oferowanej usługi</w:t>
      </w:r>
      <w:r w:rsidRPr="00E2251E">
        <w:rPr>
          <w:lang w:eastAsia="pl-PL"/>
        </w:rPr>
        <w:t xml:space="preserve"> poprzez przyjęcie klauzul dodatkowych (fakultatywnych), zastosowane ograniczenia odpowiedzialności zakładu ubezpieczeń poprzez franszyzy i udziały własne</w:t>
      </w:r>
      <w:r w:rsidRPr="00E2251E">
        <w:t xml:space="preserve"> w oparciu o maksymalną ilość uzyskanych punktów na podstawie wzoru:</w:t>
      </w:r>
    </w:p>
    <w:p w:rsidR="00D4348A" w:rsidRPr="00E2251E" w:rsidRDefault="00D4348A" w:rsidP="00D4348A">
      <w:pPr>
        <w:pStyle w:val="Bezodstpw"/>
        <w:spacing w:line="360" w:lineRule="auto"/>
        <w:ind w:left="720"/>
        <w:jc w:val="both"/>
        <w:rPr>
          <w:rFonts w:asciiTheme="majorHAnsi" w:hAnsiTheme="majorHAnsi"/>
        </w:rPr>
      </w:pPr>
    </w:p>
    <w:p w:rsidR="00D4348A" w:rsidRPr="00E2251E" w:rsidRDefault="00D4348A" w:rsidP="00D4348A">
      <w:pPr>
        <w:pStyle w:val="Bezodstpw"/>
        <w:ind w:left="720"/>
        <w:jc w:val="both"/>
        <w:rPr>
          <w:rFonts w:asciiTheme="majorHAnsi" w:hAnsiTheme="majorHAnsi"/>
          <w:b/>
          <w:vertAlign w:val="subscript"/>
        </w:rPr>
      </w:pPr>
      <w:r w:rsidRPr="00E2251E">
        <w:rPr>
          <w:rFonts w:asciiTheme="majorHAnsi" w:hAnsiTheme="majorHAnsi"/>
          <w:b/>
        </w:rPr>
        <w:t xml:space="preserve">                                   </w:t>
      </w:r>
      <w:proofErr w:type="spellStart"/>
      <w:r w:rsidRPr="00E2251E">
        <w:rPr>
          <w:rFonts w:asciiTheme="majorHAnsi" w:hAnsiTheme="majorHAnsi"/>
          <w:b/>
        </w:rPr>
        <w:t>F</w:t>
      </w:r>
      <w:r w:rsidRPr="00E2251E">
        <w:rPr>
          <w:rFonts w:asciiTheme="majorHAnsi" w:hAnsiTheme="majorHAnsi"/>
          <w:b/>
          <w:vertAlign w:val="subscript"/>
        </w:rPr>
        <w:t>b</w:t>
      </w:r>
      <w:proofErr w:type="spellEnd"/>
    </w:p>
    <w:p w:rsidR="00D4348A" w:rsidRPr="00E2251E" w:rsidRDefault="00D4348A" w:rsidP="00D4348A">
      <w:pPr>
        <w:pStyle w:val="Bezodstpw"/>
        <w:ind w:left="720"/>
        <w:jc w:val="both"/>
        <w:rPr>
          <w:rFonts w:asciiTheme="majorHAnsi" w:hAnsiTheme="majorHAnsi"/>
          <w:b/>
        </w:rPr>
      </w:pPr>
      <w:r w:rsidRPr="00E2251E">
        <w:rPr>
          <w:rFonts w:asciiTheme="majorHAnsi" w:hAnsiTheme="majorHAnsi"/>
          <w:b/>
        </w:rPr>
        <w:t xml:space="preserve">                      F =     --------   x 100 x WC</w:t>
      </w:r>
    </w:p>
    <w:p w:rsidR="00D4348A" w:rsidRPr="00E2251E" w:rsidRDefault="00D4348A" w:rsidP="00D4348A">
      <w:pPr>
        <w:pStyle w:val="Bezodstpw"/>
        <w:ind w:left="720"/>
        <w:jc w:val="both"/>
        <w:rPr>
          <w:rFonts w:asciiTheme="majorHAnsi" w:hAnsiTheme="majorHAnsi"/>
          <w:b/>
          <w:vertAlign w:val="subscript"/>
        </w:rPr>
      </w:pPr>
      <w:r w:rsidRPr="00E2251E">
        <w:rPr>
          <w:rFonts w:asciiTheme="majorHAnsi" w:hAnsiTheme="majorHAnsi"/>
          <w:b/>
        </w:rPr>
        <w:tab/>
      </w:r>
      <w:r w:rsidRPr="00E2251E">
        <w:rPr>
          <w:rFonts w:asciiTheme="majorHAnsi" w:hAnsiTheme="majorHAnsi"/>
          <w:b/>
        </w:rPr>
        <w:tab/>
        <w:t xml:space="preserve">          </w:t>
      </w:r>
      <w:proofErr w:type="spellStart"/>
      <w:r w:rsidRPr="00E2251E">
        <w:rPr>
          <w:rFonts w:asciiTheme="majorHAnsi" w:hAnsiTheme="majorHAnsi"/>
          <w:b/>
        </w:rPr>
        <w:t>F</w:t>
      </w:r>
      <w:r w:rsidRPr="00E2251E">
        <w:rPr>
          <w:rFonts w:asciiTheme="majorHAnsi" w:hAnsiTheme="majorHAnsi"/>
          <w:b/>
          <w:vertAlign w:val="subscript"/>
        </w:rPr>
        <w:t>max</w:t>
      </w:r>
      <w:proofErr w:type="spellEnd"/>
    </w:p>
    <w:p w:rsidR="00D4348A" w:rsidRPr="00E2251E" w:rsidRDefault="00D4348A" w:rsidP="00D4348A">
      <w:pPr>
        <w:ind w:left="360" w:hanging="360"/>
        <w:rPr>
          <w:rFonts w:asciiTheme="majorHAnsi" w:hAnsiTheme="majorHAnsi" w:cs="Times New Roman"/>
        </w:rPr>
      </w:pPr>
    </w:p>
    <w:p w:rsidR="00D4348A" w:rsidRPr="00E2251E" w:rsidRDefault="00D4348A" w:rsidP="00D4348A">
      <w:pPr>
        <w:pStyle w:val="Bezodstpw"/>
        <w:spacing w:line="360" w:lineRule="auto"/>
        <w:ind w:left="720"/>
        <w:jc w:val="both"/>
        <w:rPr>
          <w:rFonts w:asciiTheme="majorHAnsi" w:hAnsiTheme="majorHAnsi"/>
        </w:rPr>
      </w:pPr>
      <w:r w:rsidRPr="00E2251E">
        <w:rPr>
          <w:rFonts w:asciiTheme="majorHAnsi" w:hAnsiTheme="majorHAnsi"/>
        </w:rPr>
        <w:t>F- liczba punktów uzyskanych przez rozpatrywaną ofertę w kryterium Fakultatywne warunki ubezpieczenia</w:t>
      </w:r>
    </w:p>
    <w:p w:rsidR="00D4348A" w:rsidRPr="00E2251E" w:rsidRDefault="00D4348A" w:rsidP="00D4348A">
      <w:pPr>
        <w:pStyle w:val="Bezodstpw"/>
        <w:spacing w:line="360" w:lineRule="auto"/>
        <w:ind w:left="720"/>
        <w:jc w:val="both"/>
        <w:rPr>
          <w:rFonts w:asciiTheme="majorHAnsi" w:hAnsiTheme="majorHAnsi"/>
        </w:rPr>
      </w:pPr>
      <w:proofErr w:type="spellStart"/>
      <w:r w:rsidRPr="00E2251E">
        <w:rPr>
          <w:rFonts w:asciiTheme="majorHAnsi" w:hAnsiTheme="majorHAnsi"/>
        </w:rPr>
        <w:t>F</w:t>
      </w:r>
      <w:r w:rsidRPr="00E2251E">
        <w:rPr>
          <w:rFonts w:asciiTheme="majorHAnsi" w:hAnsiTheme="majorHAnsi"/>
          <w:vertAlign w:val="subscript"/>
        </w:rPr>
        <w:t>b</w:t>
      </w:r>
      <w:proofErr w:type="spellEnd"/>
      <w:r w:rsidRPr="00E2251E">
        <w:rPr>
          <w:rFonts w:asciiTheme="majorHAnsi" w:hAnsiTheme="majorHAnsi"/>
          <w:vertAlign w:val="subscript"/>
        </w:rPr>
        <w:t xml:space="preserve"> - </w:t>
      </w:r>
      <w:r w:rsidRPr="00E2251E">
        <w:rPr>
          <w:rFonts w:asciiTheme="majorHAnsi" w:hAnsiTheme="majorHAnsi"/>
        </w:rPr>
        <w:t>Liczba punktów otrzymanych przez ocenianą ofertę za zaakceptowanie poszczególnych klauzul</w:t>
      </w:r>
    </w:p>
    <w:p w:rsidR="00D4348A" w:rsidRPr="00E2251E" w:rsidRDefault="00D4348A" w:rsidP="00D4348A">
      <w:pPr>
        <w:pStyle w:val="Bezodstpw"/>
        <w:spacing w:line="360" w:lineRule="auto"/>
        <w:ind w:left="720"/>
        <w:jc w:val="both"/>
        <w:rPr>
          <w:rFonts w:asciiTheme="majorHAnsi" w:hAnsiTheme="majorHAnsi"/>
        </w:rPr>
      </w:pPr>
      <w:proofErr w:type="spellStart"/>
      <w:r w:rsidRPr="00E2251E">
        <w:rPr>
          <w:rFonts w:asciiTheme="majorHAnsi" w:hAnsiTheme="majorHAnsi"/>
        </w:rPr>
        <w:t>F</w:t>
      </w:r>
      <w:r w:rsidRPr="00E2251E">
        <w:rPr>
          <w:rFonts w:asciiTheme="majorHAnsi" w:hAnsiTheme="majorHAnsi"/>
          <w:vertAlign w:val="subscript"/>
        </w:rPr>
        <w:t>max</w:t>
      </w:r>
      <w:proofErr w:type="spellEnd"/>
      <w:r w:rsidRPr="00E2251E">
        <w:rPr>
          <w:rFonts w:asciiTheme="majorHAnsi" w:hAnsiTheme="majorHAnsi"/>
          <w:vertAlign w:val="subscript"/>
        </w:rPr>
        <w:t xml:space="preserve"> - </w:t>
      </w:r>
      <w:r w:rsidRPr="00E2251E">
        <w:rPr>
          <w:rFonts w:asciiTheme="majorHAnsi" w:hAnsiTheme="majorHAnsi"/>
        </w:rPr>
        <w:t>Maksymalna możliwa liczba punktów ocenianego kryterium</w:t>
      </w:r>
    </w:p>
    <w:p w:rsidR="00D4348A" w:rsidRPr="00E2251E" w:rsidRDefault="00D4348A" w:rsidP="00D4348A">
      <w:pPr>
        <w:pStyle w:val="Bezodstpw"/>
        <w:spacing w:line="360" w:lineRule="auto"/>
        <w:ind w:left="720"/>
        <w:jc w:val="both"/>
        <w:rPr>
          <w:rFonts w:asciiTheme="majorHAnsi" w:hAnsiTheme="majorHAnsi"/>
          <w:b/>
        </w:rPr>
      </w:pPr>
      <w:r w:rsidRPr="00E2251E">
        <w:rPr>
          <w:rFonts w:asciiTheme="majorHAnsi" w:hAnsiTheme="majorHAnsi"/>
        </w:rPr>
        <w:t>WC - waga kryterium = 20 %</w:t>
      </w:r>
    </w:p>
    <w:p w:rsidR="00D4348A" w:rsidRPr="00E24003" w:rsidRDefault="00D4348A" w:rsidP="00D4348A">
      <w:pPr>
        <w:pStyle w:val="Akapitzlist"/>
        <w:rPr>
          <w:b/>
        </w:rPr>
      </w:pPr>
      <w:r w:rsidRPr="00E2251E">
        <w:t>Maksymalna liczba punków, jaką w tym kryterium uzyska Wykonawca wynosi 20</w:t>
      </w:r>
    </w:p>
    <w:p w:rsidR="00D4348A" w:rsidRDefault="00D4348A" w:rsidP="00D4348A">
      <w:pPr>
        <w:pStyle w:val="Akapitzlist"/>
        <w:numPr>
          <w:ilvl w:val="0"/>
          <w:numId w:val="40"/>
        </w:numPr>
        <w:spacing w:before="240" w:after="240" w:line="360" w:lineRule="auto"/>
        <w:jc w:val="both"/>
        <w:rPr>
          <w:lang w:eastAsia="pl-PL"/>
        </w:rPr>
      </w:pPr>
      <w:r w:rsidRPr="00E2251E">
        <w:rPr>
          <w:lang w:eastAsia="pl-PL"/>
        </w:rPr>
        <w:t>Przyjęcie klauzul dodatkowych (fakultatywnych), zastosowane ograniczenia odpowiedzialności zakładu ubezpieczeń poprzez franszyzy, udziały własne, ocena będzie następowała według następujących zasad:</w:t>
      </w:r>
    </w:p>
    <w:p w:rsidR="00D4348A" w:rsidRDefault="00D4348A" w:rsidP="00D4348A">
      <w:pPr>
        <w:pStyle w:val="Akapitzlist"/>
        <w:rPr>
          <w:lang w:eastAsia="pl-PL"/>
        </w:rPr>
      </w:pPr>
    </w:p>
    <w:tbl>
      <w:tblPr>
        <w:tblStyle w:val="Tabela-Siatka"/>
        <w:tblW w:w="0" w:type="auto"/>
        <w:tblInd w:w="720" w:type="dxa"/>
        <w:tblLook w:val="04A0"/>
      </w:tblPr>
      <w:tblGrid>
        <w:gridCol w:w="4322"/>
        <w:gridCol w:w="4323"/>
      </w:tblGrid>
      <w:tr w:rsidR="00D4348A" w:rsidTr="007A0FB9">
        <w:tc>
          <w:tcPr>
            <w:tcW w:w="4322" w:type="dxa"/>
          </w:tcPr>
          <w:p w:rsidR="00D4348A" w:rsidRDefault="00D4348A" w:rsidP="007A0FB9">
            <w:pPr>
              <w:pStyle w:val="Akapitzlist"/>
              <w:ind w:left="0"/>
              <w:rPr>
                <w:lang w:eastAsia="pl-PL"/>
              </w:rPr>
            </w:pPr>
            <w:r w:rsidRPr="00E2251E">
              <w:rPr>
                <w:rFonts w:asciiTheme="majorHAnsi" w:hAnsiTheme="majorHAnsi"/>
                <w:lang w:eastAsia="pl-PL"/>
              </w:rPr>
              <w:t>przyjęcie poszczególnych klauzul fakultatywnych</w:t>
            </w:r>
          </w:p>
        </w:tc>
        <w:tc>
          <w:tcPr>
            <w:tcW w:w="4323" w:type="dxa"/>
          </w:tcPr>
          <w:p w:rsidR="00D4348A" w:rsidRDefault="00D4348A" w:rsidP="007A0FB9">
            <w:pPr>
              <w:pStyle w:val="Akapitzlist"/>
              <w:ind w:left="0"/>
              <w:rPr>
                <w:lang w:eastAsia="pl-PL"/>
              </w:rPr>
            </w:pPr>
            <w:r w:rsidRPr="00E2251E">
              <w:rPr>
                <w:rFonts w:asciiTheme="majorHAnsi" w:hAnsiTheme="majorHAnsi"/>
                <w:lang w:eastAsia="pl-PL"/>
              </w:rPr>
              <w:t>ilość punktów przypisana do danej klauzuli</w:t>
            </w:r>
          </w:p>
        </w:tc>
      </w:tr>
      <w:tr w:rsidR="00D4348A" w:rsidTr="007A0FB9">
        <w:tc>
          <w:tcPr>
            <w:tcW w:w="4322" w:type="dxa"/>
          </w:tcPr>
          <w:p w:rsidR="00D4348A" w:rsidRDefault="00D4348A" w:rsidP="007A0FB9">
            <w:pPr>
              <w:pStyle w:val="Akapitzlist"/>
              <w:ind w:left="0"/>
              <w:rPr>
                <w:lang w:eastAsia="pl-PL"/>
              </w:rPr>
            </w:pPr>
            <w:r w:rsidRPr="00E2251E">
              <w:rPr>
                <w:rFonts w:asciiTheme="majorHAnsi" w:hAnsiTheme="majorHAnsi"/>
                <w:lang w:eastAsia="pl-PL"/>
              </w:rPr>
              <w:t xml:space="preserve">brak franszyzy lub udziału własnego  </w:t>
            </w:r>
          </w:p>
        </w:tc>
        <w:tc>
          <w:tcPr>
            <w:tcW w:w="4323" w:type="dxa"/>
          </w:tcPr>
          <w:p w:rsidR="00D4348A" w:rsidRDefault="00D4348A" w:rsidP="007A0FB9">
            <w:pPr>
              <w:pStyle w:val="Akapitzlist"/>
              <w:ind w:left="0"/>
              <w:rPr>
                <w:lang w:eastAsia="pl-PL"/>
              </w:rPr>
            </w:pPr>
            <w:r>
              <w:rPr>
                <w:lang w:eastAsia="pl-PL"/>
              </w:rPr>
              <w:t xml:space="preserve">10 </w:t>
            </w:r>
            <w:proofErr w:type="spellStart"/>
            <w:r>
              <w:rPr>
                <w:lang w:eastAsia="pl-PL"/>
              </w:rPr>
              <w:t>pkt</w:t>
            </w:r>
            <w:proofErr w:type="spellEnd"/>
            <w:r>
              <w:rPr>
                <w:lang w:eastAsia="pl-PL"/>
              </w:rPr>
              <w:t xml:space="preserve"> </w:t>
            </w:r>
          </w:p>
        </w:tc>
      </w:tr>
      <w:tr w:rsidR="00D4348A" w:rsidTr="007A0FB9">
        <w:tc>
          <w:tcPr>
            <w:tcW w:w="4322" w:type="dxa"/>
          </w:tcPr>
          <w:p w:rsidR="00D4348A" w:rsidRDefault="00D4348A" w:rsidP="007A0FB9">
            <w:pPr>
              <w:pStyle w:val="Akapitzlist"/>
              <w:ind w:left="0"/>
              <w:rPr>
                <w:lang w:eastAsia="pl-PL"/>
              </w:rPr>
            </w:pPr>
            <w:r w:rsidRPr="00E2251E">
              <w:rPr>
                <w:rFonts w:asciiTheme="majorHAnsi" w:hAnsiTheme="majorHAnsi"/>
                <w:lang w:eastAsia="pl-PL"/>
              </w:rPr>
              <w:t xml:space="preserve">zastosowana franszyza lub udział własny do 500 zł lub 5%  </w:t>
            </w:r>
          </w:p>
        </w:tc>
        <w:tc>
          <w:tcPr>
            <w:tcW w:w="4323" w:type="dxa"/>
          </w:tcPr>
          <w:p w:rsidR="00D4348A" w:rsidRDefault="00D4348A" w:rsidP="007A0FB9">
            <w:pPr>
              <w:pStyle w:val="Akapitzlist"/>
              <w:ind w:left="0"/>
              <w:rPr>
                <w:lang w:eastAsia="pl-PL"/>
              </w:rPr>
            </w:pPr>
            <w:r>
              <w:rPr>
                <w:lang w:eastAsia="pl-PL"/>
              </w:rPr>
              <w:t>5 pkt.</w:t>
            </w:r>
          </w:p>
        </w:tc>
      </w:tr>
      <w:tr w:rsidR="00D4348A" w:rsidTr="007A0FB9">
        <w:tc>
          <w:tcPr>
            <w:tcW w:w="4322" w:type="dxa"/>
          </w:tcPr>
          <w:p w:rsidR="00D4348A" w:rsidRDefault="00D4348A" w:rsidP="007A0FB9">
            <w:pPr>
              <w:pStyle w:val="Akapitzlist"/>
              <w:ind w:left="0"/>
              <w:rPr>
                <w:lang w:eastAsia="pl-PL"/>
              </w:rPr>
            </w:pPr>
            <w:r w:rsidRPr="00E2251E">
              <w:rPr>
                <w:rFonts w:asciiTheme="majorHAnsi" w:hAnsiTheme="majorHAnsi"/>
                <w:lang w:eastAsia="pl-PL"/>
              </w:rPr>
              <w:t>franszyza lub udział własny powyżej 500 zł  lub 5%</w:t>
            </w:r>
          </w:p>
        </w:tc>
        <w:tc>
          <w:tcPr>
            <w:tcW w:w="4323" w:type="dxa"/>
          </w:tcPr>
          <w:p w:rsidR="00D4348A" w:rsidRDefault="00D4348A" w:rsidP="007A0FB9">
            <w:pPr>
              <w:pStyle w:val="Akapitzlist"/>
              <w:ind w:left="0"/>
              <w:rPr>
                <w:lang w:eastAsia="pl-PL"/>
              </w:rPr>
            </w:pPr>
            <w:r>
              <w:rPr>
                <w:lang w:eastAsia="pl-PL"/>
              </w:rPr>
              <w:t xml:space="preserve">0 </w:t>
            </w:r>
            <w:proofErr w:type="spellStart"/>
            <w:r>
              <w:rPr>
                <w:lang w:eastAsia="pl-PL"/>
              </w:rPr>
              <w:t>pkt</w:t>
            </w:r>
            <w:proofErr w:type="spellEnd"/>
          </w:p>
        </w:tc>
      </w:tr>
      <w:tr w:rsidR="00D4348A" w:rsidTr="007A0FB9">
        <w:tc>
          <w:tcPr>
            <w:tcW w:w="4322" w:type="dxa"/>
          </w:tcPr>
          <w:p w:rsidR="00D4348A" w:rsidRDefault="00D4348A" w:rsidP="007A0FB9">
            <w:pPr>
              <w:pStyle w:val="Akapitzlist"/>
              <w:ind w:left="0"/>
              <w:rPr>
                <w:lang w:eastAsia="pl-PL"/>
              </w:rPr>
            </w:pPr>
          </w:p>
        </w:tc>
        <w:tc>
          <w:tcPr>
            <w:tcW w:w="4323" w:type="dxa"/>
          </w:tcPr>
          <w:p w:rsidR="00D4348A" w:rsidRDefault="00D4348A" w:rsidP="007A0FB9">
            <w:pPr>
              <w:pStyle w:val="Akapitzlist"/>
              <w:ind w:left="0"/>
              <w:rPr>
                <w:lang w:eastAsia="pl-PL"/>
              </w:rPr>
            </w:pPr>
          </w:p>
        </w:tc>
      </w:tr>
    </w:tbl>
    <w:p w:rsidR="00D4348A" w:rsidRPr="00E2251E" w:rsidRDefault="00D4348A" w:rsidP="00D4348A">
      <w:pPr>
        <w:autoSpaceDE w:val="0"/>
        <w:autoSpaceDN w:val="0"/>
        <w:adjustRightInd w:val="0"/>
        <w:spacing w:line="360" w:lineRule="auto"/>
        <w:jc w:val="both"/>
        <w:rPr>
          <w:rFonts w:asciiTheme="majorHAnsi" w:hAnsiTheme="majorHAnsi" w:cs="Times New Roman"/>
          <w:b/>
          <w:lang w:eastAsia="pl-PL"/>
        </w:rPr>
      </w:pPr>
    </w:p>
    <w:p w:rsidR="00D4348A" w:rsidRPr="00E24003" w:rsidRDefault="00D4348A" w:rsidP="00D4348A">
      <w:pPr>
        <w:pStyle w:val="Akapitzlist"/>
        <w:numPr>
          <w:ilvl w:val="0"/>
          <w:numId w:val="39"/>
        </w:numPr>
        <w:spacing w:before="240" w:after="240" w:line="360" w:lineRule="auto"/>
        <w:jc w:val="both"/>
        <w:rPr>
          <w:color w:val="FF0000"/>
        </w:rPr>
      </w:pPr>
      <w:r w:rsidRPr="00E2251E">
        <w:t xml:space="preserve">Punktacja przyznawana ofertom w poszczególnych kryteriach będzie liczona z dokładnością do dwóch miejsc po przecinku. </w:t>
      </w:r>
    </w:p>
    <w:p w:rsidR="00D4348A" w:rsidRPr="00E24003" w:rsidRDefault="00D4348A" w:rsidP="00D4348A">
      <w:pPr>
        <w:pStyle w:val="Akapitzlist"/>
        <w:numPr>
          <w:ilvl w:val="0"/>
          <w:numId w:val="39"/>
        </w:numPr>
        <w:spacing w:before="240" w:after="240" w:line="360" w:lineRule="auto"/>
        <w:jc w:val="both"/>
        <w:rPr>
          <w:color w:val="FF0000"/>
        </w:rPr>
      </w:pPr>
      <w:r w:rsidRPr="00E2251E">
        <w:t xml:space="preserve">Jeżeli oferty otrzymały taką samą liczbę punktów, Zamawiający wybiera ofertę z najniższą ceną. </w:t>
      </w:r>
    </w:p>
    <w:p w:rsidR="00D4348A" w:rsidRPr="00E24003" w:rsidRDefault="00D4348A" w:rsidP="00D4348A">
      <w:pPr>
        <w:pStyle w:val="Akapitzlist"/>
        <w:numPr>
          <w:ilvl w:val="0"/>
          <w:numId w:val="39"/>
        </w:numPr>
        <w:spacing w:before="240" w:after="240" w:line="360" w:lineRule="auto"/>
        <w:jc w:val="both"/>
        <w:rPr>
          <w:color w:val="FF0000"/>
        </w:rPr>
      </w:pPr>
      <w:r w:rsidRPr="00E2251E">
        <w:t xml:space="preserve">Jeżeli złożono ofertę, której wybór prowadziłby do powstania u Zamawiającego obowiązku podatkowego zgodnie z ustawą z dnia 11 marca 2004 </w:t>
      </w:r>
      <w:proofErr w:type="spellStart"/>
      <w:r w:rsidRPr="00E2251E">
        <w:t>r</w:t>
      </w:r>
      <w:proofErr w:type="spellEnd"/>
      <w:r w:rsidRPr="00E2251E">
        <w:t xml:space="preserve">. o podatku od towarów i usług (Dz. U. z 2020 </w:t>
      </w:r>
      <w:proofErr w:type="spellStart"/>
      <w:r w:rsidRPr="00E2251E">
        <w:t>r</w:t>
      </w:r>
      <w:proofErr w:type="spellEnd"/>
      <w:r w:rsidRPr="00E2251E">
        <w:t xml:space="preserve">., poz. 106 z </w:t>
      </w:r>
      <w:proofErr w:type="spellStart"/>
      <w:r w:rsidRPr="00E2251E">
        <w:t>późn</w:t>
      </w:r>
      <w:proofErr w:type="spellEnd"/>
      <w:r w:rsidRPr="00E2251E">
        <w:t xml:space="preserve">. zm.), dla celów zastosowania kryterium ceny lub kosztu Zamawiający dolicza do przedstawionej w tej ofercie ceny kwotę podatku od towarów i usług, którą miałby obowiązek rozliczyć. </w:t>
      </w:r>
    </w:p>
    <w:p w:rsidR="00D4348A" w:rsidRPr="00E24003" w:rsidRDefault="00D4348A" w:rsidP="00D4348A">
      <w:pPr>
        <w:pStyle w:val="Akapitzlist"/>
        <w:numPr>
          <w:ilvl w:val="0"/>
          <w:numId w:val="39"/>
        </w:numPr>
        <w:spacing w:before="240" w:after="240" w:line="360" w:lineRule="auto"/>
        <w:jc w:val="both"/>
        <w:rPr>
          <w:color w:val="FF0000"/>
        </w:rPr>
      </w:pPr>
      <w:r w:rsidRPr="00E2251E">
        <w:t xml:space="preserve">W formularzu ofertowym Wykonawca ma obowiązek: </w:t>
      </w:r>
    </w:p>
    <w:p w:rsidR="00D4348A" w:rsidRPr="00E2251E" w:rsidRDefault="00D4348A" w:rsidP="00D4348A">
      <w:pPr>
        <w:pStyle w:val="Akapitzlist"/>
        <w:numPr>
          <w:ilvl w:val="1"/>
          <w:numId w:val="39"/>
        </w:numPr>
        <w:spacing w:before="240" w:after="240" w:line="360" w:lineRule="auto"/>
        <w:jc w:val="both"/>
      </w:pPr>
      <w:r w:rsidRPr="00E2251E">
        <w:t>poinformowania Zamawiającego, że wybór jego oferty będzie prowadził do powstania u Zamawiającego obowiązku podatkowego;</w:t>
      </w:r>
    </w:p>
    <w:p w:rsidR="00D4348A" w:rsidRPr="00E2251E" w:rsidRDefault="00D4348A" w:rsidP="00D4348A">
      <w:pPr>
        <w:pStyle w:val="Akapitzlist"/>
        <w:numPr>
          <w:ilvl w:val="1"/>
          <w:numId w:val="39"/>
        </w:numPr>
        <w:spacing w:before="240" w:after="240" w:line="360" w:lineRule="auto"/>
        <w:jc w:val="both"/>
      </w:pPr>
      <w:r w:rsidRPr="00E2251E">
        <w:t>wskazania nazwy (rodzaju) towaru lub usługi, których dostawa lub świadczenie będą prowadziły do powstania obowiązku podatkowego;</w:t>
      </w:r>
    </w:p>
    <w:p w:rsidR="00D4348A" w:rsidRPr="00E2251E" w:rsidRDefault="00D4348A" w:rsidP="00D4348A">
      <w:pPr>
        <w:pStyle w:val="Akapitzlist"/>
        <w:numPr>
          <w:ilvl w:val="1"/>
          <w:numId w:val="39"/>
        </w:numPr>
        <w:spacing w:before="240" w:after="240" w:line="360" w:lineRule="auto"/>
        <w:jc w:val="both"/>
      </w:pPr>
      <w:r w:rsidRPr="00E2251E">
        <w:t>wskazania wartości towaru lub usługi objętego obowiązkiem podatkowym Zamawiającego, bez kwoty podatku; d) wskazania stawki podatku od towarów i usług, która zgodnie z wiedzą Wykonawcy, będzie miała zastosowanie.</w:t>
      </w:r>
    </w:p>
    <w:p w:rsidR="00D4348A" w:rsidRPr="00E2251E" w:rsidRDefault="00D4348A" w:rsidP="00D4348A"/>
    <w:p w:rsidR="00D4348A" w:rsidRPr="00E24003" w:rsidRDefault="00D4348A" w:rsidP="00D4348A">
      <w:pPr>
        <w:pStyle w:val="Akapitzlist"/>
        <w:numPr>
          <w:ilvl w:val="0"/>
          <w:numId w:val="39"/>
        </w:numPr>
        <w:spacing w:before="240" w:after="240" w:line="360" w:lineRule="auto"/>
        <w:jc w:val="both"/>
        <w:rPr>
          <w:rFonts w:cs="Times New Roman"/>
          <w:lang w:eastAsia="pl-PL"/>
        </w:rPr>
      </w:pPr>
      <w:r w:rsidRPr="00E2251E">
        <w:t xml:space="preserve">Za najkorzystniejszą ofertę, uznana zostanie ta, która uzyska w sumie największą liczbę punktów w oparciu przyjęte kryteria obliczoną w oparciu o wzór: </w:t>
      </w:r>
    </w:p>
    <w:p w:rsidR="00D4348A" w:rsidRPr="00E2251E" w:rsidRDefault="00D4348A" w:rsidP="00D4348A">
      <w:pPr>
        <w:pStyle w:val="Bezodstpw"/>
        <w:spacing w:line="360" w:lineRule="auto"/>
        <w:jc w:val="both"/>
        <w:rPr>
          <w:rFonts w:asciiTheme="majorHAnsi" w:hAnsiTheme="majorHAnsi" w:cs="Times New Roman"/>
          <w:b/>
        </w:rPr>
      </w:pPr>
      <w:r w:rsidRPr="00E2251E">
        <w:rPr>
          <w:rFonts w:asciiTheme="majorHAnsi" w:hAnsiTheme="majorHAnsi" w:cs="Times New Roman"/>
        </w:rPr>
        <w:tab/>
      </w:r>
      <w:r w:rsidRPr="00E2251E">
        <w:rPr>
          <w:rFonts w:asciiTheme="majorHAnsi" w:hAnsiTheme="majorHAnsi" w:cs="Times New Roman"/>
          <w:b/>
        </w:rPr>
        <w:t xml:space="preserve">  </w:t>
      </w:r>
      <w:r w:rsidRPr="00E2251E">
        <w:rPr>
          <w:rFonts w:asciiTheme="majorHAnsi" w:hAnsiTheme="majorHAnsi" w:cs="Times New Roman"/>
          <w:b/>
        </w:rPr>
        <w:tab/>
      </w:r>
      <w:r w:rsidRPr="00E2251E">
        <w:rPr>
          <w:rFonts w:asciiTheme="majorHAnsi" w:hAnsiTheme="majorHAnsi" w:cs="Times New Roman"/>
          <w:b/>
        </w:rPr>
        <w:tab/>
        <w:t xml:space="preserve">    K = C + F            </w:t>
      </w:r>
    </w:p>
    <w:p w:rsidR="00D4348A" w:rsidRPr="00E2251E" w:rsidRDefault="00D4348A" w:rsidP="00D4348A">
      <w:pPr>
        <w:pStyle w:val="Bezodstpw"/>
        <w:spacing w:line="360" w:lineRule="auto"/>
        <w:jc w:val="both"/>
        <w:rPr>
          <w:rFonts w:asciiTheme="majorHAnsi" w:hAnsiTheme="majorHAnsi" w:cs="Times New Roman"/>
        </w:rPr>
      </w:pPr>
      <w:r w:rsidRPr="00E2251E">
        <w:rPr>
          <w:rFonts w:asciiTheme="majorHAnsi" w:hAnsiTheme="majorHAnsi" w:cs="Times New Roman"/>
        </w:rPr>
        <w:t>Gdzie:</w:t>
      </w:r>
    </w:p>
    <w:p w:rsidR="00D4348A" w:rsidRPr="00E2251E" w:rsidRDefault="00D4348A" w:rsidP="00D4348A">
      <w:pPr>
        <w:pStyle w:val="Bezodstpw"/>
        <w:spacing w:line="360" w:lineRule="auto"/>
        <w:jc w:val="both"/>
        <w:rPr>
          <w:rFonts w:asciiTheme="majorHAnsi" w:hAnsiTheme="majorHAnsi" w:cs="Times New Roman"/>
        </w:rPr>
      </w:pPr>
      <w:r w:rsidRPr="00E2251E">
        <w:rPr>
          <w:rFonts w:asciiTheme="majorHAnsi" w:hAnsiTheme="majorHAnsi" w:cs="Times New Roman"/>
        </w:rPr>
        <w:t>K- liczba punktów uzyskanych przez ocenianą ofertę</w:t>
      </w:r>
    </w:p>
    <w:p w:rsidR="00D4348A" w:rsidRPr="00E2251E" w:rsidRDefault="00D4348A" w:rsidP="00D4348A">
      <w:pPr>
        <w:pStyle w:val="Bezodstpw"/>
        <w:spacing w:line="360" w:lineRule="auto"/>
        <w:jc w:val="both"/>
        <w:rPr>
          <w:rFonts w:asciiTheme="majorHAnsi" w:hAnsiTheme="majorHAnsi"/>
        </w:rPr>
      </w:pPr>
      <w:r w:rsidRPr="00E2251E">
        <w:rPr>
          <w:rFonts w:asciiTheme="majorHAnsi" w:hAnsiTheme="majorHAnsi" w:cs="Times New Roman"/>
        </w:rPr>
        <w:t xml:space="preserve">C – </w:t>
      </w:r>
      <w:r w:rsidRPr="00E2251E">
        <w:rPr>
          <w:rFonts w:asciiTheme="majorHAnsi" w:hAnsiTheme="majorHAnsi"/>
        </w:rPr>
        <w:t xml:space="preserve">liczba punktów uzyskanych przez </w:t>
      </w:r>
      <w:r w:rsidRPr="00E2251E">
        <w:rPr>
          <w:rFonts w:asciiTheme="majorHAnsi" w:hAnsiTheme="majorHAnsi" w:cs="Times New Roman"/>
        </w:rPr>
        <w:t>ocenianą ofertę w kryterium Cena brutto</w:t>
      </w:r>
    </w:p>
    <w:p w:rsidR="00D4348A" w:rsidRPr="00E2251E" w:rsidRDefault="00D4348A" w:rsidP="00D4348A">
      <w:pPr>
        <w:pStyle w:val="Bezodstpw"/>
        <w:spacing w:line="360" w:lineRule="auto"/>
        <w:jc w:val="both"/>
        <w:rPr>
          <w:rFonts w:asciiTheme="majorHAnsi" w:hAnsiTheme="majorHAnsi"/>
        </w:rPr>
      </w:pPr>
      <w:r w:rsidRPr="00E2251E">
        <w:rPr>
          <w:rFonts w:asciiTheme="majorHAnsi" w:hAnsiTheme="majorHAnsi"/>
        </w:rPr>
        <w:t xml:space="preserve">F -  liczba punktów uzyskanych przez </w:t>
      </w:r>
      <w:r w:rsidRPr="00E2251E">
        <w:rPr>
          <w:rFonts w:asciiTheme="majorHAnsi" w:hAnsiTheme="majorHAnsi" w:cs="Times New Roman"/>
        </w:rPr>
        <w:t xml:space="preserve">ocenianą ofertę w </w:t>
      </w:r>
      <w:r w:rsidRPr="00E2251E">
        <w:rPr>
          <w:rFonts w:asciiTheme="majorHAnsi" w:hAnsiTheme="majorHAnsi"/>
        </w:rPr>
        <w:t>kryterium Fakultatywnych warunków ubezpieczenia</w:t>
      </w:r>
    </w:p>
    <w:p w:rsidR="00D4348A" w:rsidRPr="00E2251E" w:rsidRDefault="00D4348A" w:rsidP="00D4348A">
      <w:pPr>
        <w:spacing w:line="360" w:lineRule="auto"/>
        <w:jc w:val="both"/>
        <w:rPr>
          <w:rFonts w:asciiTheme="majorHAnsi" w:hAnsiTheme="majorHAnsi" w:cs="Times New Roman"/>
        </w:rPr>
      </w:pPr>
    </w:p>
    <w:p w:rsidR="00D4348A" w:rsidRPr="00927860" w:rsidRDefault="001B446A" w:rsidP="00927860">
      <w:pPr>
        <w:pStyle w:val="Nagwek2"/>
      </w:pPr>
      <w:bookmarkStart w:id="31" w:name="_Toc87798772"/>
      <w:r>
        <w:t>II część zamówienia</w:t>
      </w:r>
      <w:bookmarkEnd w:id="31"/>
    </w:p>
    <w:p w:rsidR="00D4348A" w:rsidRPr="00E2251E" w:rsidRDefault="00D4348A" w:rsidP="00D4348A">
      <w:pPr>
        <w:pStyle w:val="Akapitzlist"/>
        <w:numPr>
          <w:ilvl w:val="0"/>
          <w:numId w:val="41"/>
        </w:numPr>
        <w:spacing w:before="240" w:after="240" w:line="360" w:lineRule="auto"/>
        <w:jc w:val="both"/>
      </w:pPr>
      <w:r w:rsidRPr="00E2251E">
        <w:t>Przy wyborze najkorzystniejszej oferty Zamawiający będzie się kierował następującymi kryteriami i ich wagami:</w:t>
      </w:r>
    </w:p>
    <w:p w:rsidR="00D4348A" w:rsidRPr="00E2251E" w:rsidRDefault="00D4348A" w:rsidP="00D4348A">
      <w:pPr>
        <w:pStyle w:val="Default"/>
        <w:spacing w:line="360" w:lineRule="auto"/>
        <w:ind w:left="720"/>
        <w:jc w:val="both"/>
        <w:rPr>
          <w:rFonts w:asciiTheme="majorHAnsi" w:hAnsiTheme="majorHAnsi"/>
          <w:sz w:val="22"/>
          <w:szCs w:val="22"/>
        </w:rPr>
      </w:pPr>
      <w:r w:rsidRPr="00E2251E">
        <w:rPr>
          <w:rFonts w:asciiTheme="majorHAnsi" w:hAnsiTheme="majorHAnsi"/>
          <w:sz w:val="22"/>
          <w:szCs w:val="22"/>
        </w:rPr>
        <w:t xml:space="preserve">Cena brutto ( C)    : </w:t>
      </w:r>
      <w:r w:rsidRPr="00E2251E">
        <w:rPr>
          <w:rFonts w:asciiTheme="majorHAnsi" w:hAnsiTheme="majorHAnsi"/>
          <w:b/>
          <w:sz w:val="22"/>
          <w:szCs w:val="22"/>
        </w:rPr>
        <w:t>90 %</w:t>
      </w:r>
    </w:p>
    <w:p w:rsidR="00D4348A" w:rsidRPr="00E2251E" w:rsidRDefault="00D4348A" w:rsidP="00D4348A">
      <w:pPr>
        <w:pStyle w:val="Default"/>
        <w:spacing w:line="360" w:lineRule="auto"/>
        <w:ind w:left="720"/>
        <w:jc w:val="both"/>
        <w:rPr>
          <w:rFonts w:asciiTheme="majorHAnsi" w:hAnsiTheme="majorHAnsi"/>
          <w:sz w:val="22"/>
          <w:szCs w:val="22"/>
        </w:rPr>
      </w:pPr>
      <w:r w:rsidRPr="00E2251E">
        <w:rPr>
          <w:rFonts w:asciiTheme="majorHAnsi" w:hAnsiTheme="majorHAnsi"/>
          <w:sz w:val="22"/>
          <w:szCs w:val="22"/>
        </w:rPr>
        <w:t xml:space="preserve">Fakultatywne warunki ubezpieczenia : </w:t>
      </w:r>
      <w:r w:rsidRPr="00E2251E">
        <w:rPr>
          <w:rFonts w:asciiTheme="majorHAnsi" w:hAnsiTheme="majorHAnsi"/>
          <w:b/>
          <w:sz w:val="22"/>
          <w:szCs w:val="22"/>
        </w:rPr>
        <w:t>10%</w:t>
      </w:r>
      <w:r w:rsidRPr="00E2251E">
        <w:rPr>
          <w:rFonts w:asciiTheme="majorHAnsi" w:hAnsiTheme="majorHAnsi"/>
          <w:sz w:val="22"/>
          <w:szCs w:val="22"/>
        </w:rPr>
        <w:tab/>
      </w:r>
    </w:p>
    <w:p w:rsidR="00D4348A" w:rsidRPr="00E2251E" w:rsidRDefault="00D4348A" w:rsidP="00D4348A">
      <w:pPr>
        <w:pStyle w:val="Default"/>
        <w:numPr>
          <w:ilvl w:val="0"/>
          <w:numId w:val="41"/>
        </w:numPr>
        <w:spacing w:before="240" w:after="240" w:line="360" w:lineRule="auto"/>
        <w:jc w:val="both"/>
        <w:rPr>
          <w:rFonts w:asciiTheme="majorHAnsi" w:hAnsiTheme="majorHAnsi"/>
          <w:sz w:val="22"/>
          <w:szCs w:val="22"/>
        </w:rPr>
      </w:pPr>
      <w:r w:rsidRPr="00E2251E">
        <w:rPr>
          <w:rFonts w:asciiTheme="majorHAnsi" w:hAnsiTheme="majorHAnsi"/>
          <w:sz w:val="22"/>
          <w:szCs w:val="22"/>
        </w:rPr>
        <w:t>Opis kryteriów:</w:t>
      </w:r>
    </w:p>
    <w:tbl>
      <w:tblPr>
        <w:tblW w:w="9214" w:type="dxa"/>
        <w:tblInd w:w="108" w:type="dxa"/>
        <w:tblBorders>
          <w:top w:val="dashSmallGap" w:sz="2" w:space="0" w:color="auto"/>
          <w:left w:val="dashSmallGap" w:sz="2" w:space="0" w:color="auto"/>
          <w:bottom w:val="dashSmallGap" w:sz="2" w:space="0" w:color="auto"/>
          <w:right w:val="dashSmallGap" w:sz="2" w:space="0" w:color="auto"/>
          <w:insideH w:val="dashSmallGap" w:sz="2" w:space="0" w:color="auto"/>
          <w:insideV w:val="dashSmallGap" w:sz="2" w:space="0" w:color="auto"/>
        </w:tblBorders>
        <w:tblLayout w:type="fixed"/>
        <w:tblLook w:val="01E0"/>
      </w:tblPr>
      <w:tblGrid>
        <w:gridCol w:w="1134"/>
        <w:gridCol w:w="2268"/>
        <w:gridCol w:w="2268"/>
        <w:gridCol w:w="3544"/>
      </w:tblGrid>
      <w:tr w:rsidR="00D4348A" w:rsidRPr="00E2251E" w:rsidTr="007A0FB9">
        <w:tc>
          <w:tcPr>
            <w:tcW w:w="1134" w:type="dxa"/>
            <w:shd w:val="clear" w:color="auto" w:fill="auto"/>
          </w:tcPr>
          <w:p w:rsidR="00D4348A" w:rsidRPr="000D553E" w:rsidRDefault="00D4348A" w:rsidP="007A0FB9">
            <w:pPr>
              <w:tabs>
                <w:tab w:val="left" w:pos="4678"/>
              </w:tabs>
              <w:spacing w:before="60" w:after="60" w:line="360" w:lineRule="auto"/>
              <w:ind w:right="629"/>
              <w:jc w:val="both"/>
              <w:rPr>
                <w:rFonts w:asciiTheme="majorHAnsi" w:hAnsiTheme="majorHAnsi" w:cs="Times New Roman"/>
                <w:b/>
                <w:sz w:val="18"/>
              </w:rPr>
            </w:pPr>
            <w:r w:rsidRPr="000D553E">
              <w:rPr>
                <w:rFonts w:asciiTheme="majorHAnsi" w:hAnsiTheme="majorHAnsi" w:cs="Times New Roman"/>
                <w:b/>
                <w:sz w:val="18"/>
              </w:rPr>
              <w:t xml:space="preserve"> </w:t>
            </w:r>
            <w:r w:rsidRPr="000D553E">
              <w:rPr>
                <w:rFonts w:asciiTheme="majorHAnsi" w:hAnsiTheme="majorHAnsi" w:cs="Times New Roman"/>
                <w:b/>
                <w:sz w:val="16"/>
              </w:rPr>
              <w:t>Lp.</w:t>
            </w:r>
          </w:p>
        </w:tc>
        <w:tc>
          <w:tcPr>
            <w:tcW w:w="2268" w:type="dxa"/>
            <w:shd w:val="clear" w:color="auto" w:fill="auto"/>
          </w:tcPr>
          <w:p w:rsidR="00D4348A" w:rsidRPr="000D553E" w:rsidRDefault="00D4348A" w:rsidP="007A0FB9">
            <w:pPr>
              <w:tabs>
                <w:tab w:val="left" w:pos="4678"/>
              </w:tabs>
              <w:spacing w:before="60" w:after="60" w:line="360" w:lineRule="auto"/>
              <w:ind w:right="629"/>
              <w:jc w:val="both"/>
              <w:rPr>
                <w:rFonts w:asciiTheme="majorHAnsi" w:hAnsiTheme="majorHAnsi" w:cs="Times New Roman"/>
                <w:b/>
                <w:sz w:val="18"/>
              </w:rPr>
            </w:pPr>
            <w:r w:rsidRPr="000D553E">
              <w:rPr>
                <w:rFonts w:asciiTheme="majorHAnsi" w:hAnsiTheme="majorHAnsi" w:cs="Times New Roman"/>
                <w:b/>
                <w:sz w:val="18"/>
              </w:rPr>
              <w:t>Kryterium</w:t>
            </w:r>
          </w:p>
        </w:tc>
        <w:tc>
          <w:tcPr>
            <w:tcW w:w="2268" w:type="dxa"/>
            <w:shd w:val="clear" w:color="auto" w:fill="auto"/>
          </w:tcPr>
          <w:p w:rsidR="00D4348A" w:rsidRPr="000D553E" w:rsidRDefault="00D4348A" w:rsidP="007A0FB9">
            <w:pPr>
              <w:tabs>
                <w:tab w:val="left" w:pos="4678"/>
              </w:tabs>
              <w:spacing w:before="60" w:after="60" w:line="360" w:lineRule="auto"/>
              <w:ind w:right="629"/>
              <w:jc w:val="both"/>
              <w:rPr>
                <w:rFonts w:asciiTheme="majorHAnsi" w:hAnsiTheme="majorHAnsi" w:cs="Times New Roman"/>
                <w:b/>
                <w:sz w:val="18"/>
              </w:rPr>
            </w:pPr>
            <w:r w:rsidRPr="000D553E">
              <w:rPr>
                <w:rFonts w:asciiTheme="majorHAnsi" w:hAnsiTheme="majorHAnsi" w:cs="Times New Roman"/>
                <w:b/>
                <w:sz w:val="18"/>
              </w:rPr>
              <w:t>Znaczenie w %</w:t>
            </w:r>
          </w:p>
        </w:tc>
        <w:tc>
          <w:tcPr>
            <w:tcW w:w="3544" w:type="dxa"/>
            <w:shd w:val="clear" w:color="auto" w:fill="auto"/>
          </w:tcPr>
          <w:p w:rsidR="00D4348A" w:rsidRPr="000D553E" w:rsidRDefault="00D4348A" w:rsidP="007A0FB9">
            <w:pPr>
              <w:tabs>
                <w:tab w:val="left" w:pos="4678"/>
              </w:tabs>
              <w:spacing w:before="60" w:after="60" w:line="360" w:lineRule="auto"/>
              <w:ind w:right="629"/>
              <w:jc w:val="both"/>
              <w:rPr>
                <w:rFonts w:asciiTheme="majorHAnsi" w:hAnsiTheme="majorHAnsi" w:cs="Times New Roman"/>
                <w:b/>
                <w:sz w:val="18"/>
              </w:rPr>
            </w:pPr>
            <w:r w:rsidRPr="000D553E">
              <w:rPr>
                <w:rFonts w:asciiTheme="majorHAnsi" w:hAnsiTheme="majorHAnsi" w:cs="Times New Roman"/>
                <w:b/>
                <w:sz w:val="18"/>
              </w:rPr>
              <w:t>Opis</w:t>
            </w:r>
          </w:p>
        </w:tc>
      </w:tr>
      <w:tr w:rsidR="00D4348A" w:rsidRPr="00E2251E" w:rsidTr="007A0FB9">
        <w:tc>
          <w:tcPr>
            <w:tcW w:w="1134" w:type="dxa"/>
            <w:shd w:val="clear" w:color="auto" w:fill="auto"/>
          </w:tcPr>
          <w:p w:rsidR="00D4348A" w:rsidRPr="00E2251E" w:rsidRDefault="00D4348A" w:rsidP="007A0FB9">
            <w:pPr>
              <w:tabs>
                <w:tab w:val="left" w:pos="4678"/>
              </w:tabs>
              <w:spacing w:before="60" w:after="60" w:line="360" w:lineRule="auto"/>
              <w:ind w:right="629"/>
              <w:jc w:val="both"/>
              <w:rPr>
                <w:rFonts w:asciiTheme="majorHAnsi" w:hAnsiTheme="majorHAnsi" w:cs="Times New Roman"/>
              </w:rPr>
            </w:pPr>
            <w:r w:rsidRPr="00E2251E">
              <w:rPr>
                <w:rFonts w:asciiTheme="majorHAnsi" w:hAnsiTheme="majorHAnsi" w:cs="Times New Roman"/>
              </w:rPr>
              <w:t>1</w:t>
            </w:r>
          </w:p>
        </w:tc>
        <w:tc>
          <w:tcPr>
            <w:tcW w:w="2268" w:type="dxa"/>
            <w:shd w:val="clear" w:color="auto" w:fill="auto"/>
            <w:vAlign w:val="center"/>
          </w:tcPr>
          <w:p w:rsidR="00D4348A" w:rsidRPr="00E2251E" w:rsidRDefault="00D4348A" w:rsidP="007A0FB9">
            <w:pPr>
              <w:tabs>
                <w:tab w:val="left" w:pos="4678"/>
              </w:tabs>
              <w:spacing w:before="60" w:after="60" w:line="360" w:lineRule="auto"/>
              <w:ind w:right="629"/>
              <w:jc w:val="both"/>
              <w:rPr>
                <w:rFonts w:asciiTheme="majorHAnsi" w:hAnsiTheme="majorHAnsi" w:cs="Times New Roman"/>
              </w:rPr>
            </w:pPr>
            <w:r w:rsidRPr="00E2251E">
              <w:rPr>
                <w:rFonts w:asciiTheme="majorHAnsi" w:hAnsiTheme="majorHAnsi" w:cs="Times New Roman"/>
              </w:rPr>
              <w:t>Cena brutto (C)</w:t>
            </w:r>
          </w:p>
        </w:tc>
        <w:tc>
          <w:tcPr>
            <w:tcW w:w="2268" w:type="dxa"/>
            <w:shd w:val="clear" w:color="auto" w:fill="auto"/>
            <w:vAlign w:val="center"/>
          </w:tcPr>
          <w:p w:rsidR="00D4348A" w:rsidRPr="00E2251E" w:rsidRDefault="00D4348A" w:rsidP="007A0FB9">
            <w:pPr>
              <w:tabs>
                <w:tab w:val="left" w:pos="4678"/>
              </w:tabs>
              <w:spacing w:before="60" w:after="60" w:line="360" w:lineRule="auto"/>
              <w:ind w:right="629"/>
              <w:jc w:val="both"/>
              <w:rPr>
                <w:rFonts w:asciiTheme="majorHAnsi" w:hAnsiTheme="majorHAnsi" w:cs="Times New Roman"/>
              </w:rPr>
            </w:pPr>
            <w:r w:rsidRPr="00E2251E">
              <w:rPr>
                <w:rFonts w:asciiTheme="majorHAnsi" w:hAnsiTheme="majorHAnsi" w:cs="Times New Roman"/>
              </w:rPr>
              <w:t>90%</w:t>
            </w:r>
          </w:p>
        </w:tc>
        <w:tc>
          <w:tcPr>
            <w:tcW w:w="3544" w:type="dxa"/>
            <w:shd w:val="clear" w:color="auto" w:fill="auto"/>
          </w:tcPr>
          <w:p w:rsidR="00D4348A" w:rsidRPr="00E2251E" w:rsidRDefault="00D4348A" w:rsidP="007A0FB9">
            <w:pPr>
              <w:tabs>
                <w:tab w:val="left" w:pos="4678"/>
              </w:tabs>
              <w:spacing w:before="60" w:after="60" w:line="360" w:lineRule="auto"/>
              <w:ind w:right="629"/>
              <w:jc w:val="both"/>
              <w:rPr>
                <w:rFonts w:asciiTheme="majorHAnsi" w:hAnsiTheme="majorHAnsi" w:cs="Times New Roman"/>
              </w:rPr>
            </w:pPr>
            <w:r w:rsidRPr="00E2251E">
              <w:rPr>
                <w:rFonts w:asciiTheme="majorHAnsi" w:hAnsiTheme="majorHAnsi" w:cs="Times New Roman"/>
              </w:rPr>
              <w:t>Kryterium Cena brutto (C) - Oferta z najniższą ceną br</w:t>
            </w:r>
            <w:r w:rsidR="00A87C22">
              <w:rPr>
                <w:rFonts w:asciiTheme="majorHAnsi" w:hAnsiTheme="majorHAnsi" w:cs="Times New Roman"/>
              </w:rPr>
              <w:t>utto otrzyma maksymalną liczbę 9</w:t>
            </w:r>
            <w:r w:rsidRPr="00E2251E">
              <w:rPr>
                <w:rFonts w:asciiTheme="majorHAnsi" w:hAnsiTheme="majorHAnsi" w:cs="Times New Roman"/>
              </w:rPr>
              <w:t xml:space="preserve">0 punktów  </w:t>
            </w:r>
          </w:p>
        </w:tc>
      </w:tr>
      <w:tr w:rsidR="00D4348A" w:rsidRPr="00E2251E" w:rsidTr="007A0FB9">
        <w:tc>
          <w:tcPr>
            <w:tcW w:w="1134" w:type="dxa"/>
            <w:shd w:val="clear" w:color="auto" w:fill="auto"/>
          </w:tcPr>
          <w:p w:rsidR="00D4348A" w:rsidRPr="00E2251E" w:rsidRDefault="00D4348A" w:rsidP="007A0FB9">
            <w:pPr>
              <w:tabs>
                <w:tab w:val="left" w:pos="4678"/>
              </w:tabs>
              <w:spacing w:before="60" w:after="60" w:line="360" w:lineRule="auto"/>
              <w:ind w:right="629"/>
              <w:jc w:val="both"/>
              <w:rPr>
                <w:rFonts w:asciiTheme="majorHAnsi" w:hAnsiTheme="majorHAnsi" w:cs="Times New Roman"/>
              </w:rPr>
            </w:pPr>
            <w:r w:rsidRPr="00E2251E">
              <w:rPr>
                <w:rFonts w:asciiTheme="majorHAnsi" w:hAnsiTheme="majorHAnsi" w:cs="Times New Roman"/>
              </w:rPr>
              <w:t>2</w:t>
            </w:r>
          </w:p>
        </w:tc>
        <w:tc>
          <w:tcPr>
            <w:tcW w:w="2268" w:type="dxa"/>
            <w:shd w:val="clear" w:color="auto" w:fill="auto"/>
            <w:vAlign w:val="center"/>
          </w:tcPr>
          <w:p w:rsidR="00D4348A" w:rsidRPr="00E2251E" w:rsidRDefault="00D4348A" w:rsidP="007A0FB9">
            <w:pPr>
              <w:tabs>
                <w:tab w:val="left" w:pos="4678"/>
              </w:tabs>
              <w:spacing w:before="60" w:after="60" w:line="360" w:lineRule="auto"/>
              <w:ind w:right="629"/>
              <w:jc w:val="both"/>
              <w:rPr>
                <w:rFonts w:asciiTheme="majorHAnsi" w:hAnsiTheme="majorHAnsi" w:cs="Times New Roman"/>
              </w:rPr>
            </w:pPr>
            <w:r w:rsidRPr="00E2251E">
              <w:rPr>
                <w:rFonts w:asciiTheme="majorHAnsi" w:hAnsiTheme="majorHAnsi"/>
              </w:rPr>
              <w:t>Fakultatywne warunki ubezpieczenia</w:t>
            </w:r>
            <w:r w:rsidRPr="00E2251E">
              <w:rPr>
                <w:rFonts w:asciiTheme="majorHAnsi" w:hAnsiTheme="majorHAnsi" w:cs="Times New Roman"/>
              </w:rPr>
              <w:t xml:space="preserve"> (F) </w:t>
            </w:r>
          </w:p>
        </w:tc>
        <w:tc>
          <w:tcPr>
            <w:tcW w:w="2268" w:type="dxa"/>
            <w:shd w:val="clear" w:color="auto" w:fill="auto"/>
            <w:vAlign w:val="center"/>
          </w:tcPr>
          <w:p w:rsidR="00D4348A" w:rsidRPr="00E2251E" w:rsidRDefault="00D4348A" w:rsidP="007A0FB9">
            <w:pPr>
              <w:tabs>
                <w:tab w:val="left" w:pos="4678"/>
              </w:tabs>
              <w:spacing w:before="60" w:after="60" w:line="360" w:lineRule="auto"/>
              <w:ind w:right="629"/>
              <w:jc w:val="both"/>
              <w:rPr>
                <w:rFonts w:asciiTheme="majorHAnsi" w:hAnsiTheme="majorHAnsi" w:cs="Times New Roman"/>
              </w:rPr>
            </w:pPr>
            <w:r w:rsidRPr="00E2251E">
              <w:rPr>
                <w:rFonts w:asciiTheme="majorHAnsi" w:hAnsiTheme="majorHAnsi" w:cs="Times New Roman"/>
              </w:rPr>
              <w:t>10%</w:t>
            </w:r>
          </w:p>
        </w:tc>
        <w:tc>
          <w:tcPr>
            <w:tcW w:w="3544" w:type="dxa"/>
            <w:shd w:val="clear" w:color="auto" w:fill="auto"/>
          </w:tcPr>
          <w:p w:rsidR="00D4348A" w:rsidRPr="00E2251E" w:rsidRDefault="00D4348A" w:rsidP="007A0FB9">
            <w:pPr>
              <w:tabs>
                <w:tab w:val="left" w:pos="4678"/>
              </w:tabs>
              <w:spacing w:before="60" w:after="60" w:line="360" w:lineRule="auto"/>
              <w:ind w:right="629"/>
              <w:jc w:val="both"/>
              <w:rPr>
                <w:rFonts w:asciiTheme="majorHAnsi" w:hAnsiTheme="majorHAnsi" w:cs="Times New Roman"/>
              </w:rPr>
            </w:pPr>
            <w:r w:rsidRPr="00E2251E">
              <w:rPr>
                <w:rFonts w:asciiTheme="majorHAnsi" w:hAnsiTheme="majorHAnsi" w:cs="Times New Roman"/>
              </w:rPr>
              <w:t>Kryterium Fakultatywne warunki ubezpieczenia- ocena w tym kryterium polega na przyznaniu of</w:t>
            </w:r>
            <w:r w:rsidR="00A87C22">
              <w:rPr>
                <w:rFonts w:asciiTheme="majorHAnsi" w:hAnsiTheme="majorHAnsi" w:cs="Times New Roman"/>
              </w:rPr>
              <w:t>ercie Wykonawcy punktów (maks 1</w:t>
            </w:r>
            <w:r w:rsidRPr="00E2251E">
              <w:rPr>
                <w:rFonts w:asciiTheme="majorHAnsi" w:hAnsiTheme="majorHAnsi" w:cs="Times New Roman"/>
              </w:rPr>
              <w:t>0 punktów)</w:t>
            </w:r>
          </w:p>
        </w:tc>
      </w:tr>
    </w:tbl>
    <w:p w:rsidR="00D4348A" w:rsidRPr="00E2251E" w:rsidRDefault="00D4348A" w:rsidP="00D4348A">
      <w:pPr>
        <w:pStyle w:val="Akapitzlist"/>
        <w:numPr>
          <w:ilvl w:val="0"/>
          <w:numId w:val="41"/>
        </w:numPr>
        <w:spacing w:before="240" w:after="240" w:line="360" w:lineRule="auto"/>
        <w:jc w:val="both"/>
      </w:pPr>
      <w:r w:rsidRPr="00E2251E">
        <w:t>Sposób przeprowadzania oceny:</w:t>
      </w:r>
    </w:p>
    <w:p w:rsidR="00D4348A" w:rsidRPr="00E2251E" w:rsidRDefault="00D4348A" w:rsidP="00D4348A">
      <w:pPr>
        <w:pStyle w:val="Akapitzlist"/>
      </w:pPr>
    </w:p>
    <w:p w:rsidR="00D4348A" w:rsidRPr="00E2251E" w:rsidRDefault="00D4348A" w:rsidP="00D4348A">
      <w:pPr>
        <w:pStyle w:val="Akapitzlist"/>
        <w:numPr>
          <w:ilvl w:val="0"/>
          <w:numId w:val="42"/>
        </w:numPr>
        <w:spacing w:before="240" w:after="240" w:line="360" w:lineRule="auto"/>
        <w:jc w:val="both"/>
      </w:pPr>
      <w:r w:rsidRPr="00E2251E">
        <w:rPr>
          <w:b/>
        </w:rPr>
        <w:t xml:space="preserve">Kryterium ceny </w:t>
      </w:r>
      <w:r w:rsidRPr="00E2251E">
        <w:t>(C) – wartość punktowa zostanie obliczona wg wzoru:</w:t>
      </w:r>
    </w:p>
    <w:p w:rsidR="00D4348A" w:rsidRPr="00E2251E" w:rsidRDefault="00D4348A" w:rsidP="00D4348A">
      <w:pPr>
        <w:pStyle w:val="Bezodstpw"/>
        <w:rPr>
          <w:rFonts w:asciiTheme="majorHAnsi" w:hAnsiTheme="majorHAnsi"/>
          <w:b/>
        </w:rPr>
      </w:pPr>
      <w:r w:rsidRPr="00E2251E">
        <w:rPr>
          <w:rFonts w:asciiTheme="majorHAnsi" w:hAnsiTheme="majorHAnsi"/>
        </w:rPr>
        <w:t xml:space="preserve">                  </w:t>
      </w:r>
      <w:r w:rsidRPr="00E2251E">
        <w:rPr>
          <w:rFonts w:asciiTheme="majorHAnsi" w:hAnsiTheme="majorHAnsi"/>
        </w:rPr>
        <w:tab/>
      </w:r>
      <w:r w:rsidRPr="00E2251E">
        <w:rPr>
          <w:rFonts w:asciiTheme="majorHAnsi" w:hAnsiTheme="majorHAnsi"/>
          <w:b/>
        </w:rPr>
        <w:t xml:space="preserve">      </w:t>
      </w:r>
      <w:proofErr w:type="spellStart"/>
      <w:r w:rsidRPr="00E2251E">
        <w:rPr>
          <w:rFonts w:asciiTheme="majorHAnsi" w:hAnsiTheme="majorHAnsi"/>
          <w:b/>
        </w:rPr>
        <w:t>C</w:t>
      </w:r>
      <w:r w:rsidRPr="00E2251E">
        <w:rPr>
          <w:rFonts w:asciiTheme="majorHAnsi" w:hAnsiTheme="majorHAnsi"/>
          <w:b/>
          <w:vertAlign w:val="subscript"/>
        </w:rPr>
        <w:t>min</w:t>
      </w:r>
      <w:proofErr w:type="spellEnd"/>
      <w:r w:rsidRPr="00E2251E">
        <w:rPr>
          <w:rFonts w:asciiTheme="majorHAnsi" w:hAnsiTheme="majorHAnsi"/>
          <w:b/>
        </w:rPr>
        <w:t xml:space="preserve">  </w:t>
      </w:r>
    </w:p>
    <w:p w:rsidR="00D4348A" w:rsidRPr="00E2251E" w:rsidRDefault="00D4348A" w:rsidP="00D4348A">
      <w:pPr>
        <w:pStyle w:val="Bezodstpw"/>
        <w:rPr>
          <w:rFonts w:asciiTheme="majorHAnsi" w:hAnsiTheme="majorHAnsi"/>
          <w:b/>
        </w:rPr>
      </w:pPr>
      <w:r w:rsidRPr="00E2251E">
        <w:rPr>
          <w:rFonts w:asciiTheme="majorHAnsi" w:hAnsiTheme="majorHAnsi"/>
          <w:b/>
        </w:rPr>
        <w:t xml:space="preserve">         </w:t>
      </w:r>
      <w:r w:rsidRPr="00E2251E">
        <w:rPr>
          <w:rFonts w:asciiTheme="majorHAnsi" w:hAnsiTheme="majorHAnsi"/>
          <w:b/>
        </w:rPr>
        <w:tab/>
      </w:r>
      <w:r w:rsidRPr="00E2251E">
        <w:rPr>
          <w:rFonts w:asciiTheme="majorHAnsi" w:hAnsiTheme="majorHAnsi"/>
          <w:b/>
        </w:rPr>
        <w:tab/>
        <w:t>C = ---------  x 100 x  WC</w:t>
      </w:r>
    </w:p>
    <w:p w:rsidR="00D4348A" w:rsidRPr="00E2251E" w:rsidRDefault="00D4348A" w:rsidP="00D4348A">
      <w:pPr>
        <w:pStyle w:val="Bezodstpw"/>
        <w:rPr>
          <w:rFonts w:asciiTheme="majorHAnsi" w:hAnsiTheme="majorHAnsi" w:cs="Times New Roman"/>
        </w:rPr>
      </w:pPr>
      <w:r w:rsidRPr="00E2251E">
        <w:rPr>
          <w:rFonts w:asciiTheme="majorHAnsi" w:hAnsiTheme="majorHAnsi" w:cs="Times New Roman"/>
          <w:b/>
        </w:rPr>
        <w:t xml:space="preserve">                                 </w:t>
      </w:r>
      <w:proofErr w:type="spellStart"/>
      <w:r w:rsidRPr="00E2251E">
        <w:rPr>
          <w:rFonts w:asciiTheme="majorHAnsi" w:hAnsiTheme="majorHAnsi" w:cs="Times New Roman"/>
          <w:b/>
        </w:rPr>
        <w:t>C</w:t>
      </w:r>
      <w:r w:rsidRPr="00E2251E">
        <w:rPr>
          <w:rFonts w:asciiTheme="majorHAnsi" w:hAnsiTheme="majorHAnsi" w:cs="Times New Roman"/>
          <w:b/>
          <w:vertAlign w:val="subscript"/>
        </w:rPr>
        <w:t>b</w:t>
      </w:r>
      <w:proofErr w:type="spellEnd"/>
      <w:r w:rsidRPr="00E2251E">
        <w:rPr>
          <w:rFonts w:asciiTheme="majorHAnsi" w:hAnsiTheme="majorHAnsi" w:cs="Times New Roman"/>
          <w:b/>
        </w:rPr>
        <w:tab/>
      </w:r>
      <w:r w:rsidRPr="00E2251E">
        <w:rPr>
          <w:rFonts w:asciiTheme="majorHAnsi" w:hAnsiTheme="majorHAnsi" w:cs="Times New Roman"/>
        </w:rPr>
        <w:tab/>
      </w:r>
    </w:p>
    <w:p w:rsidR="00D4348A" w:rsidRPr="00E2251E" w:rsidRDefault="00D4348A" w:rsidP="00D4348A">
      <w:pPr>
        <w:pStyle w:val="Bezodstpw"/>
        <w:rPr>
          <w:rFonts w:asciiTheme="majorHAnsi" w:hAnsiTheme="majorHAnsi" w:cs="Times New Roman"/>
        </w:rPr>
      </w:pPr>
    </w:p>
    <w:p w:rsidR="00D4348A" w:rsidRPr="00E2251E" w:rsidRDefault="00D4348A" w:rsidP="00D4348A">
      <w:pPr>
        <w:pStyle w:val="Bezodstpw"/>
        <w:spacing w:line="360" w:lineRule="auto"/>
        <w:ind w:left="720"/>
        <w:jc w:val="both"/>
        <w:rPr>
          <w:rFonts w:asciiTheme="majorHAnsi" w:hAnsiTheme="majorHAnsi"/>
        </w:rPr>
      </w:pPr>
      <w:r w:rsidRPr="00E2251E">
        <w:rPr>
          <w:rFonts w:asciiTheme="majorHAnsi" w:hAnsiTheme="majorHAnsi"/>
        </w:rPr>
        <w:t xml:space="preserve">C - liczba punktów w kryterium Cena brutto </w:t>
      </w:r>
    </w:p>
    <w:p w:rsidR="00D4348A" w:rsidRPr="00E2251E" w:rsidRDefault="00D4348A" w:rsidP="00D4348A">
      <w:pPr>
        <w:pStyle w:val="Bezodstpw"/>
        <w:spacing w:line="360" w:lineRule="auto"/>
        <w:ind w:left="720"/>
        <w:jc w:val="both"/>
        <w:rPr>
          <w:rFonts w:asciiTheme="majorHAnsi" w:hAnsiTheme="majorHAnsi"/>
        </w:rPr>
      </w:pPr>
      <w:proofErr w:type="spellStart"/>
      <w:r w:rsidRPr="00E2251E">
        <w:rPr>
          <w:rFonts w:asciiTheme="majorHAnsi" w:hAnsiTheme="majorHAnsi"/>
        </w:rPr>
        <w:t>C</w:t>
      </w:r>
      <w:r w:rsidRPr="00E2251E">
        <w:rPr>
          <w:rFonts w:asciiTheme="majorHAnsi" w:hAnsiTheme="majorHAnsi"/>
          <w:vertAlign w:val="subscript"/>
        </w:rPr>
        <w:t>min</w:t>
      </w:r>
      <w:proofErr w:type="spellEnd"/>
      <w:r w:rsidRPr="00E2251E">
        <w:rPr>
          <w:rFonts w:asciiTheme="majorHAnsi" w:hAnsiTheme="majorHAnsi"/>
        </w:rPr>
        <w:t xml:space="preserve"> - najniższa cena ofertowa w zbiorze ofert podlegających ocenie </w:t>
      </w:r>
    </w:p>
    <w:p w:rsidR="00D4348A" w:rsidRPr="00E2251E" w:rsidRDefault="00D4348A" w:rsidP="00D4348A">
      <w:pPr>
        <w:pStyle w:val="Bezodstpw"/>
        <w:spacing w:line="360" w:lineRule="auto"/>
        <w:ind w:left="720"/>
        <w:jc w:val="both"/>
        <w:rPr>
          <w:rFonts w:asciiTheme="majorHAnsi" w:hAnsiTheme="majorHAnsi"/>
        </w:rPr>
      </w:pPr>
      <w:proofErr w:type="spellStart"/>
      <w:r w:rsidRPr="00E2251E">
        <w:rPr>
          <w:rFonts w:asciiTheme="majorHAnsi" w:hAnsiTheme="majorHAnsi"/>
        </w:rPr>
        <w:t>C</w:t>
      </w:r>
      <w:r w:rsidRPr="00E2251E">
        <w:rPr>
          <w:rFonts w:asciiTheme="majorHAnsi" w:hAnsiTheme="majorHAnsi"/>
          <w:vertAlign w:val="subscript"/>
        </w:rPr>
        <w:t>b</w:t>
      </w:r>
      <w:proofErr w:type="spellEnd"/>
      <w:r w:rsidRPr="00E2251E">
        <w:rPr>
          <w:rFonts w:asciiTheme="majorHAnsi" w:hAnsiTheme="majorHAnsi"/>
        </w:rPr>
        <w:t xml:space="preserve"> - cena ofertowa ocenianej oferty </w:t>
      </w:r>
    </w:p>
    <w:p w:rsidR="00D4348A" w:rsidRPr="00E2251E" w:rsidRDefault="00D4348A" w:rsidP="00D4348A">
      <w:pPr>
        <w:pStyle w:val="Bezodstpw"/>
        <w:spacing w:line="360" w:lineRule="auto"/>
        <w:ind w:left="720"/>
        <w:jc w:val="both"/>
        <w:rPr>
          <w:rFonts w:asciiTheme="majorHAnsi" w:hAnsiTheme="majorHAnsi"/>
        </w:rPr>
      </w:pPr>
      <w:r w:rsidRPr="00E2251E">
        <w:rPr>
          <w:rFonts w:asciiTheme="majorHAnsi" w:hAnsiTheme="majorHAnsi"/>
        </w:rPr>
        <w:t>WC - waga kryterium = 90 %</w:t>
      </w:r>
    </w:p>
    <w:p w:rsidR="00D4348A" w:rsidRPr="00AD1E55" w:rsidRDefault="00D4348A" w:rsidP="00D4348A">
      <w:pPr>
        <w:ind w:left="720" w:hanging="360"/>
        <w:rPr>
          <w:b/>
        </w:rPr>
      </w:pPr>
      <w:r>
        <w:t>M</w:t>
      </w:r>
      <w:r w:rsidRPr="00E2251E">
        <w:t>aksymalna liczba punków, jaką w tym kryterium uzyska Wykonawca wynosi 90</w:t>
      </w:r>
    </w:p>
    <w:p w:rsidR="00D4348A" w:rsidRPr="00E2251E" w:rsidRDefault="00D4348A" w:rsidP="00D4348A">
      <w:pPr>
        <w:ind w:left="720" w:hanging="360"/>
      </w:pPr>
    </w:p>
    <w:p w:rsidR="00D4348A" w:rsidRPr="00E2251E" w:rsidRDefault="00D4348A" w:rsidP="00D4348A">
      <w:pPr>
        <w:pStyle w:val="Akapitzlist"/>
        <w:numPr>
          <w:ilvl w:val="0"/>
          <w:numId w:val="42"/>
        </w:numPr>
        <w:spacing w:before="240" w:after="240" w:line="360" w:lineRule="auto"/>
        <w:jc w:val="both"/>
      </w:pPr>
      <w:r w:rsidRPr="00AD1E55">
        <w:rPr>
          <w:b/>
        </w:rPr>
        <w:t>Kryterium Fakultatywne warunki ubezpieczenia</w:t>
      </w:r>
      <w:r w:rsidRPr="00E2251E">
        <w:rPr>
          <w:rFonts w:cs="Times New Roman"/>
        </w:rPr>
        <w:t xml:space="preserve"> (F)</w:t>
      </w:r>
    </w:p>
    <w:p w:rsidR="00D4348A" w:rsidRPr="00E2251E" w:rsidRDefault="00D4348A" w:rsidP="00D4348A">
      <w:pPr>
        <w:pStyle w:val="Akapitzlist"/>
        <w:ind w:left="1080"/>
      </w:pPr>
      <w:r>
        <w:rPr>
          <w:lang w:eastAsia="pl-PL"/>
        </w:rPr>
        <w:t>O</w:t>
      </w:r>
      <w:r w:rsidRPr="00E2251E">
        <w:rPr>
          <w:lang w:eastAsia="pl-PL"/>
        </w:rPr>
        <w:t>cenie podlegać będzi</w:t>
      </w:r>
      <w:r w:rsidRPr="00E2251E">
        <w:t>e jakość oferowanej usługi</w:t>
      </w:r>
      <w:r w:rsidRPr="00E2251E">
        <w:rPr>
          <w:lang w:eastAsia="pl-PL"/>
        </w:rPr>
        <w:t xml:space="preserve"> poprzez przyjęcie klauzul dodatkowych (fakultatywnych), zastosowane ograniczenia odpowiedzialności zakładu ubezpieczeń poprzez franszyzy i udziały własne</w:t>
      </w:r>
      <w:r w:rsidRPr="00E2251E">
        <w:t xml:space="preserve"> w oparciu o maksymalną ilość uzyskanych punktów na podstawie wzoru:</w:t>
      </w:r>
    </w:p>
    <w:p w:rsidR="00D4348A" w:rsidRPr="00E2251E" w:rsidRDefault="00D4348A" w:rsidP="00D4348A">
      <w:pPr>
        <w:pStyle w:val="Bezodstpw"/>
        <w:spacing w:line="360" w:lineRule="auto"/>
        <w:ind w:left="720"/>
        <w:jc w:val="both"/>
        <w:rPr>
          <w:rFonts w:asciiTheme="majorHAnsi" w:hAnsiTheme="majorHAnsi"/>
        </w:rPr>
      </w:pPr>
    </w:p>
    <w:p w:rsidR="00D4348A" w:rsidRPr="00E2251E" w:rsidRDefault="00D4348A" w:rsidP="00D4348A">
      <w:pPr>
        <w:pStyle w:val="Bezodstpw"/>
        <w:ind w:left="720"/>
        <w:jc w:val="both"/>
        <w:rPr>
          <w:rFonts w:asciiTheme="majorHAnsi" w:hAnsiTheme="majorHAnsi"/>
          <w:b/>
          <w:vertAlign w:val="subscript"/>
        </w:rPr>
      </w:pPr>
      <w:r w:rsidRPr="00E2251E">
        <w:rPr>
          <w:rFonts w:asciiTheme="majorHAnsi" w:hAnsiTheme="majorHAnsi"/>
          <w:b/>
        </w:rPr>
        <w:t xml:space="preserve">                                   </w:t>
      </w:r>
      <w:proofErr w:type="spellStart"/>
      <w:r w:rsidRPr="00E2251E">
        <w:rPr>
          <w:rFonts w:asciiTheme="majorHAnsi" w:hAnsiTheme="majorHAnsi"/>
          <w:b/>
        </w:rPr>
        <w:t>F</w:t>
      </w:r>
      <w:r w:rsidRPr="00E2251E">
        <w:rPr>
          <w:rFonts w:asciiTheme="majorHAnsi" w:hAnsiTheme="majorHAnsi"/>
          <w:b/>
          <w:vertAlign w:val="subscript"/>
        </w:rPr>
        <w:t>b</w:t>
      </w:r>
      <w:proofErr w:type="spellEnd"/>
    </w:p>
    <w:p w:rsidR="00D4348A" w:rsidRPr="00E2251E" w:rsidRDefault="00D4348A" w:rsidP="00D4348A">
      <w:pPr>
        <w:pStyle w:val="Bezodstpw"/>
        <w:ind w:left="720"/>
        <w:jc w:val="both"/>
        <w:rPr>
          <w:rFonts w:asciiTheme="majorHAnsi" w:hAnsiTheme="majorHAnsi"/>
          <w:b/>
        </w:rPr>
      </w:pPr>
      <w:r w:rsidRPr="00E2251E">
        <w:rPr>
          <w:rFonts w:asciiTheme="majorHAnsi" w:hAnsiTheme="majorHAnsi"/>
          <w:b/>
        </w:rPr>
        <w:t xml:space="preserve">                      F =     --------   x 100 x WC</w:t>
      </w:r>
    </w:p>
    <w:p w:rsidR="00D4348A" w:rsidRPr="00E2251E" w:rsidRDefault="00D4348A" w:rsidP="00D4348A">
      <w:pPr>
        <w:pStyle w:val="Bezodstpw"/>
        <w:ind w:left="720"/>
        <w:jc w:val="both"/>
        <w:rPr>
          <w:rFonts w:asciiTheme="majorHAnsi" w:hAnsiTheme="majorHAnsi"/>
          <w:b/>
          <w:vertAlign w:val="subscript"/>
        </w:rPr>
      </w:pPr>
      <w:r w:rsidRPr="00E2251E">
        <w:rPr>
          <w:rFonts w:asciiTheme="majorHAnsi" w:hAnsiTheme="majorHAnsi"/>
          <w:b/>
        </w:rPr>
        <w:tab/>
      </w:r>
      <w:r w:rsidRPr="00E2251E">
        <w:rPr>
          <w:rFonts w:asciiTheme="majorHAnsi" w:hAnsiTheme="majorHAnsi"/>
          <w:b/>
        </w:rPr>
        <w:tab/>
        <w:t xml:space="preserve">          </w:t>
      </w:r>
      <w:proofErr w:type="spellStart"/>
      <w:r w:rsidRPr="00E2251E">
        <w:rPr>
          <w:rFonts w:asciiTheme="majorHAnsi" w:hAnsiTheme="majorHAnsi"/>
          <w:b/>
        </w:rPr>
        <w:t>F</w:t>
      </w:r>
      <w:r w:rsidRPr="00E2251E">
        <w:rPr>
          <w:rFonts w:asciiTheme="majorHAnsi" w:hAnsiTheme="majorHAnsi"/>
          <w:b/>
          <w:vertAlign w:val="subscript"/>
        </w:rPr>
        <w:t>max</w:t>
      </w:r>
      <w:proofErr w:type="spellEnd"/>
    </w:p>
    <w:p w:rsidR="00D4348A" w:rsidRPr="00E2251E" w:rsidRDefault="00D4348A" w:rsidP="00D4348A">
      <w:pPr>
        <w:ind w:left="360" w:hanging="360"/>
        <w:rPr>
          <w:rFonts w:asciiTheme="majorHAnsi" w:hAnsiTheme="majorHAnsi" w:cs="Times New Roman"/>
        </w:rPr>
      </w:pPr>
    </w:p>
    <w:p w:rsidR="00D4348A" w:rsidRPr="00E2251E" w:rsidRDefault="00D4348A" w:rsidP="00D4348A">
      <w:pPr>
        <w:pStyle w:val="Bezodstpw"/>
        <w:spacing w:line="360" w:lineRule="auto"/>
        <w:ind w:left="720"/>
        <w:jc w:val="both"/>
        <w:rPr>
          <w:rFonts w:asciiTheme="majorHAnsi" w:hAnsiTheme="majorHAnsi"/>
        </w:rPr>
      </w:pPr>
      <w:r w:rsidRPr="00E2251E">
        <w:rPr>
          <w:rFonts w:asciiTheme="majorHAnsi" w:hAnsiTheme="majorHAnsi"/>
        </w:rPr>
        <w:t>F- liczba punktów uzyskanych przez rozpatrywaną ofertę w kryterium Fakultatywne warunki ubezpieczenia</w:t>
      </w:r>
    </w:p>
    <w:p w:rsidR="00D4348A" w:rsidRPr="00E2251E" w:rsidRDefault="00D4348A" w:rsidP="00D4348A">
      <w:pPr>
        <w:pStyle w:val="Bezodstpw"/>
        <w:spacing w:line="360" w:lineRule="auto"/>
        <w:ind w:left="720"/>
        <w:jc w:val="both"/>
        <w:rPr>
          <w:rFonts w:asciiTheme="majorHAnsi" w:hAnsiTheme="majorHAnsi"/>
        </w:rPr>
      </w:pPr>
      <w:proofErr w:type="spellStart"/>
      <w:r w:rsidRPr="00E2251E">
        <w:rPr>
          <w:rFonts w:asciiTheme="majorHAnsi" w:hAnsiTheme="majorHAnsi"/>
        </w:rPr>
        <w:t>F</w:t>
      </w:r>
      <w:r w:rsidRPr="00E2251E">
        <w:rPr>
          <w:rFonts w:asciiTheme="majorHAnsi" w:hAnsiTheme="majorHAnsi"/>
          <w:vertAlign w:val="subscript"/>
        </w:rPr>
        <w:t>b</w:t>
      </w:r>
      <w:proofErr w:type="spellEnd"/>
      <w:r w:rsidRPr="00E2251E">
        <w:rPr>
          <w:rFonts w:asciiTheme="majorHAnsi" w:hAnsiTheme="majorHAnsi"/>
          <w:vertAlign w:val="subscript"/>
        </w:rPr>
        <w:t xml:space="preserve"> - </w:t>
      </w:r>
      <w:r w:rsidRPr="00E2251E">
        <w:rPr>
          <w:rFonts w:asciiTheme="majorHAnsi" w:hAnsiTheme="majorHAnsi"/>
        </w:rPr>
        <w:t>Liczba punktów otrzymanych przez ocenianą ofertę za zaakceptowanie poszczególnych klauzul</w:t>
      </w:r>
    </w:p>
    <w:p w:rsidR="00D4348A" w:rsidRPr="00E2251E" w:rsidRDefault="00D4348A" w:rsidP="00D4348A">
      <w:pPr>
        <w:pStyle w:val="Bezodstpw"/>
        <w:spacing w:line="360" w:lineRule="auto"/>
        <w:ind w:left="720"/>
        <w:jc w:val="both"/>
        <w:rPr>
          <w:rFonts w:asciiTheme="majorHAnsi" w:hAnsiTheme="majorHAnsi"/>
        </w:rPr>
      </w:pPr>
      <w:proofErr w:type="spellStart"/>
      <w:r w:rsidRPr="00E2251E">
        <w:rPr>
          <w:rFonts w:asciiTheme="majorHAnsi" w:hAnsiTheme="majorHAnsi"/>
        </w:rPr>
        <w:t>F</w:t>
      </w:r>
      <w:r w:rsidRPr="00E2251E">
        <w:rPr>
          <w:rFonts w:asciiTheme="majorHAnsi" w:hAnsiTheme="majorHAnsi"/>
          <w:vertAlign w:val="subscript"/>
        </w:rPr>
        <w:t>max</w:t>
      </w:r>
      <w:proofErr w:type="spellEnd"/>
      <w:r w:rsidRPr="00E2251E">
        <w:rPr>
          <w:rFonts w:asciiTheme="majorHAnsi" w:hAnsiTheme="majorHAnsi"/>
          <w:vertAlign w:val="subscript"/>
        </w:rPr>
        <w:t xml:space="preserve"> - </w:t>
      </w:r>
      <w:r w:rsidRPr="00E2251E">
        <w:rPr>
          <w:rFonts w:asciiTheme="majorHAnsi" w:hAnsiTheme="majorHAnsi"/>
        </w:rPr>
        <w:t>Maksymalna możliwa liczba punktów ocenianego kryterium</w:t>
      </w:r>
    </w:p>
    <w:p w:rsidR="00D4348A" w:rsidRDefault="00D4348A" w:rsidP="00D4348A">
      <w:pPr>
        <w:pStyle w:val="Bezodstpw"/>
        <w:spacing w:line="360" w:lineRule="auto"/>
        <w:ind w:left="720"/>
        <w:jc w:val="both"/>
        <w:rPr>
          <w:rFonts w:asciiTheme="majorHAnsi" w:hAnsiTheme="majorHAnsi"/>
        </w:rPr>
      </w:pPr>
      <w:r w:rsidRPr="00E2251E">
        <w:rPr>
          <w:rFonts w:asciiTheme="majorHAnsi" w:hAnsiTheme="majorHAnsi"/>
        </w:rPr>
        <w:t>WC - waga kryterium = 10 %</w:t>
      </w:r>
    </w:p>
    <w:p w:rsidR="00D4348A" w:rsidRPr="00D4348A" w:rsidRDefault="00D4348A" w:rsidP="00D4348A">
      <w:pPr>
        <w:pStyle w:val="Bezodstpw"/>
        <w:spacing w:line="360" w:lineRule="auto"/>
        <w:ind w:left="720"/>
        <w:jc w:val="both"/>
        <w:rPr>
          <w:rFonts w:asciiTheme="majorHAnsi" w:hAnsiTheme="majorHAnsi"/>
          <w:b/>
        </w:rPr>
      </w:pPr>
    </w:p>
    <w:p w:rsidR="00D4348A" w:rsidRDefault="00D4348A" w:rsidP="00D4348A">
      <w:pPr>
        <w:pStyle w:val="Akapitzlist"/>
        <w:ind w:left="1080"/>
      </w:pPr>
      <w:r w:rsidRPr="00E2251E">
        <w:t>Maksymalna liczba punków, jaką w tym kryterium uzyska Wykonawca wynosi 10</w:t>
      </w:r>
    </w:p>
    <w:p w:rsidR="00D4348A" w:rsidRPr="00D4348A" w:rsidRDefault="00D4348A" w:rsidP="00D4348A">
      <w:pPr>
        <w:pStyle w:val="Akapitzlist"/>
        <w:ind w:left="1080"/>
        <w:rPr>
          <w:b/>
        </w:rPr>
      </w:pPr>
    </w:p>
    <w:p w:rsidR="00D4348A" w:rsidRPr="00E2251E" w:rsidRDefault="00D4348A" w:rsidP="00D4348A">
      <w:pPr>
        <w:pStyle w:val="Akapitzlist"/>
        <w:numPr>
          <w:ilvl w:val="0"/>
          <w:numId w:val="42"/>
        </w:numPr>
        <w:spacing w:before="240" w:after="240" w:line="360" w:lineRule="auto"/>
        <w:jc w:val="both"/>
        <w:rPr>
          <w:lang w:eastAsia="pl-PL"/>
        </w:rPr>
      </w:pPr>
      <w:r w:rsidRPr="00E2251E">
        <w:rPr>
          <w:lang w:eastAsia="pl-PL"/>
        </w:rPr>
        <w:t>Przyjęcie klauzul dodatkowych (fakultatywnych), zastosowane ograniczenia odpowiedzialności zakładu ubezpieczeń poprzez franszyzy, udziały własne, ocena będzie następowała według następujących zasad:</w:t>
      </w:r>
    </w:p>
    <w:p w:rsidR="00D4348A" w:rsidRDefault="00D4348A" w:rsidP="00D4348A">
      <w:pPr>
        <w:pStyle w:val="Akapitzlist"/>
        <w:rPr>
          <w:lang w:eastAsia="pl-PL"/>
        </w:rPr>
      </w:pPr>
    </w:p>
    <w:tbl>
      <w:tblPr>
        <w:tblStyle w:val="Tabela-Siatka"/>
        <w:tblW w:w="0" w:type="auto"/>
        <w:tblInd w:w="720" w:type="dxa"/>
        <w:tblLook w:val="04A0"/>
      </w:tblPr>
      <w:tblGrid>
        <w:gridCol w:w="4322"/>
        <w:gridCol w:w="4323"/>
      </w:tblGrid>
      <w:tr w:rsidR="00D4348A" w:rsidTr="007A0FB9">
        <w:tc>
          <w:tcPr>
            <w:tcW w:w="4322" w:type="dxa"/>
          </w:tcPr>
          <w:p w:rsidR="00D4348A" w:rsidRDefault="00D4348A" w:rsidP="007A0FB9">
            <w:pPr>
              <w:pStyle w:val="Akapitzlist"/>
              <w:ind w:left="0"/>
              <w:rPr>
                <w:lang w:eastAsia="pl-PL"/>
              </w:rPr>
            </w:pPr>
            <w:r w:rsidRPr="00E2251E">
              <w:rPr>
                <w:rFonts w:asciiTheme="majorHAnsi" w:hAnsiTheme="majorHAnsi"/>
                <w:lang w:eastAsia="pl-PL"/>
              </w:rPr>
              <w:t>przyjęcie poszczególnych klauzul fakultatywnych</w:t>
            </w:r>
          </w:p>
        </w:tc>
        <w:tc>
          <w:tcPr>
            <w:tcW w:w="4323" w:type="dxa"/>
          </w:tcPr>
          <w:p w:rsidR="00D4348A" w:rsidRDefault="00D4348A" w:rsidP="007A0FB9">
            <w:pPr>
              <w:pStyle w:val="Akapitzlist"/>
              <w:ind w:left="0"/>
              <w:rPr>
                <w:lang w:eastAsia="pl-PL"/>
              </w:rPr>
            </w:pPr>
            <w:r w:rsidRPr="00E2251E">
              <w:rPr>
                <w:rFonts w:asciiTheme="majorHAnsi" w:hAnsiTheme="majorHAnsi"/>
                <w:lang w:eastAsia="pl-PL"/>
              </w:rPr>
              <w:t>ilość punktów przypisana do danej klauzuli</w:t>
            </w:r>
          </w:p>
        </w:tc>
      </w:tr>
      <w:tr w:rsidR="00D4348A" w:rsidTr="007A0FB9">
        <w:tc>
          <w:tcPr>
            <w:tcW w:w="4322" w:type="dxa"/>
          </w:tcPr>
          <w:p w:rsidR="00D4348A" w:rsidRDefault="00D4348A" w:rsidP="007A0FB9">
            <w:pPr>
              <w:pStyle w:val="Akapitzlist"/>
              <w:ind w:left="0"/>
              <w:rPr>
                <w:lang w:eastAsia="pl-PL"/>
              </w:rPr>
            </w:pPr>
            <w:r w:rsidRPr="00E2251E">
              <w:rPr>
                <w:rFonts w:asciiTheme="majorHAnsi" w:hAnsiTheme="majorHAnsi"/>
                <w:lang w:eastAsia="pl-PL"/>
              </w:rPr>
              <w:t xml:space="preserve">brak franszyzy lub udziału własnego  </w:t>
            </w:r>
          </w:p>
        </w:tc>
        <w:tc>
          <w:tcPr>
            <w:tcW w:w="4323" w:type="dxa"/>
          </w:tcPr>
          <w:p w:rsidR="00D4348A" w:rsidRDefault="00D4348A" w:rsidP="007A0FB9">
            <w:pPr>
              <w:pStyle w:val="Akapitzlist"/>
              <w:ind w:left="0"/>
              <w:rPr>
                <w:lang w:eastAsia="pl-PL"/>
              </w:rPr>
            </w:pPr>
            <w:r>
              <w:rPr>
                <w:lang w:eastAsia="pl-PL"/>
              </w:rPr>
              <w:t xml:space="preserve">10 </w:t>
            </w:r>
            <w:proofErr w:type="spellStart"/>
            <w:r>
              <w:rPr>
                <w:lang w:eastAsia="pl-PL"/>
              </w:rPr>
              <w:t>pkt</w:t>
            </w:r>
            <w:proofErr w:type="spellEnd"/>
            <w:r>
              <w:rPr>
                <w:lang w:eastAsia="pl-PL"/>
              </w:rPr>
              <w:t xml:space="preserve"> </w:t>
            </w:r>
          </w:p>
        </w:tc>
      </w:tr>
      <w:tr w:rsidR="00D4348A" w:rsidTr="007A0FB9">
        <w:tc>
          <w:tcPr>
            <w:tcW w:w="4322" w:type="dxa"/>
          </w:tcPr>
          <w:p w:rsidR="00D4348A" w:rsidRDefault="00D4348A" w:rsidP="007A0FB9">
            <w:pPr>
              <w:pStyle w:val="Akapitzlist"/>
              <w:ind w:left="0"/>
              <w:rPr>
                <w:lang w:eastAsia="pl-PL"/>
              </w:rPr>
            </w:pPr>
            <w:r w:rsidRPr="00E2251E">
              <w:rPr>
                <w:rFonts w:asciiTheme="majorHAnsi" w:hAnsiTheme="majorHAnsi"/>
                <w:lang w:eastAsia="pl-PL"/>
              </w:rPr>
              <w:t xml:space="preserve">zastosowana franszyza lub udział własny do 500 zł lub 5%  </w:t>
            </w:r>
          </w:p>
        </w:tc>
        <w:tc>
          <w:tcPr>
            <w:tcW w:w="4323" w:type="dxa"/>
          </w:tcPr>
          <w:p w:rsidR="00D4348A" w:rsidRDefault="00D4348A" w:rsidP="007A0FB9">
            <w:pPr>
              <w:pStyle w:val="Akapitzlist"/>
              <w:ind w:left="0"/>
              <w:rPr>
                <w:lang w:eastAsia="pl-PL"/>
              </w:rPr>
            </w:pPr>
            <w:r>
              <w:rPr>
                <w:lang w:eastAsia="pl-PL"/>
              </w:rPr>
              <w:t>5 pkt.</w:t>
            </w:r>
          </w:p>
        </w:tc>
      </w:tr>
      <w:tr w:rsidR="00D4348A" w:rsidTr="007A0FB9">
        <w:tc>
          <w:tcPr>
            <w:tcW w:w="4322" w:type="dxa"/>
          </w:tcPr>
          <w:p w:rsidR="00D4348A" w:rsidRDefault="00D4348A" w:rsidP="007A0FB9">
            <w:pPr>
              <w:pStyle w:val="Akapitzlist"/>
              <w:ind w:left="0"/>
              <w:rPr>
                <w:lang w:eastAsia="pl-PL"/>
              </w:rPr>
            </w:pPr>
            <w:r w:rsidRPr="00E2251E">
              <w:rPr>
                <w:rFonts w:asciiTheme="majorHAnsi" w:hAnsiTheme="majorHAnsi"/>
                <w:lang w:eastAsia="pl-PL"/>
              </w:rPr>
              <w:t>franszyza lub udział własny powyżej 500 zł  lub 5%</w:t>
            </w:r>
          </w:p>
        </w:tc>
        <w:tc>
          <w:tcPr>
            <w:tcW w:w="4323" w:type="dxa"/>
          </w:tcPr>
          <w:p w:rsidR="00D4348A" w:rsidRDefault="00D4348A" w:rsidP="007A0FB9">
            <w:pPr>
              <w:pStyle w:val="Akapitzlist"/>
              <w:ind w:left="0"/>
              <w:rPr>
                <w:lang w:eastAsia="pl-PL"/>
              </w:rPr>
            </w:pPr>
            <w:r>
              <w:rPr>
                <w:lang w:eastAsia="pl-PL"/>
              </w:rPr>
              <w:t xml:space="preserve">0 </w:t>
            </w:r>
            <w:proofErr w:type="spellStart"/>
            <w:r>
              <w:rPr>
                <w:lang w:eastAsia="pl-PL"/>
              </w:rPr>
              <w:t>pkt</w:t>
            </w:r>
            <w:proofErr w:type="spellEnd"/>
          </w:p>
        </w:tc>
      </w:tr>
      <w:tr w:rsidR="00D4348A" w:rsidTr="007A0FB9">
        <w:tc>
          <w:tcPr>
            <w:tcW w:w="4322" w:type="dxa"/>
          </w:tcPr>
          <w:p w:rsidR="00D4348A" w:rsidRDefault="00D4348A" w:rsidP="007A0FB9">
            <w:pPr>
              <w:pStyle w:val="Akapitzlist"/>
              <w:ind w:left="0"/>
              <w:rPr>
                <w:lang w:eastAsia="pl-PL"/>
              </w:rPr>
            </w:pPr>
          </w:p>
        </w:tc>
        <w:tc>
          <w:tcPr>
            <w:tcW w:w="4323" w:type="dxa"/>
          </w:tcPr>
          <w:p w:rsidR="00D4348A" w:rsidRDefault="00D4348A" w:rsidP="007A0FB9">
            <w:pPr>
              <w:pStyle w:val="Akapitzlist"/>
              <w:ind w:left="0"/>
              <w:rPr>
                <w:lang w:eastAsia="pl-PL"/>
              </w:rPr>
            </w:pPr>
          </w:p>
        </w:tc>
      </w:tr>
    </w:tbl>
    <w:p w:rsidR="00D4348A" w:rsidRPr="00E2251E" w:rsidRDefault="00D4348A" w:rsidP="00D4348A">
      <w:pPr>
        <w:autoSpaceDE w:val="0"/>
        <w:autoSpaceDN w:val="0"/>
        <w:adjustRightInd w:val="0"/>
        <w:spacing w:line="360" w:lineRule="auto"/>
        <w:jc w:val="both"/>
        <w:rPr>
          <w:rFonts w:asciiTheme="majorHAnsi" w:hAnsiTheme="majorHAnsi" w:cs="Times New Roman"/>
          <w:b/>
          <w:lang w:eastAsia="pl-PL"/>
        </w:rPr>
      </w:pPr>
    </w:p>
    <w:p w:rsidR="00D4348A" w:rsidRPr="00E24003" w:rsidRDefault="00D4348A" w:rsidP="00D4348A">
      <w:pPr>
        <w:pStyle w:val="Akapitzlist"/>
        <w:numPr>
          <w:ilvl w:val="0"/>
          <w:numId w:val="41"/>
        </w:numPr>
        <w:spacing w:before="240" w:after="240" w:line="360" w:lineRule="auto"/>
        <w:jc w:val="both"/>
        <w:rPr>
          <w:color w:val="FF0000"/>
        </w:rPr>
      </w:pPr>
      <w:r w:rsidRPr="00E2251E">
        <w:t xml:space="preserve">Punktacja przyznawana ofertom w poszczególnych kryteriach będzie liczona z dokładnością do dwóch miejsc po przecinku. </w:t>
      </w:r>
    </w:p>
    <w:p w:rsidR="00D4348A" w:rsidRPr="00E24003" w:rsidRDefault="00D4348A" w:rsidP="00D4348A">
      <w:pPr>
        <w:pStyle w:val="Akapitzlist"/>
        <w:numPr>
          <w:ilvl w:val="0"/>
          <w:numId w:val="41"/>
        </w:numPr>
        <w:spacing w:before="240" w:after="240" w:line="360" w:lineRule="auto"/>
        <w:jc w:val="both"/>
        <w:rPr>
          <w:color w:val="FF0000"/>
        </w:rPr>
      </w:pPr>
      <w:r w:rsidRPr="00E2251E">
        <w:t xml:space="preserve">Jeżeli oferty otrzymały taką samą liczbę punktów, Zamawiający wybiera ofertę z najniższą ceną. </w:t>
      </w:r>
    </w:p>
    <w:p w:rsidR="00D4348A" w:rsidRPr="00E24003" w:rsidRDefault="00D4348A" w:rsidP="00D4348A">
      <w:pPr>
        <w:pStyle w:val="Akapitzlist"/>
        <w:numPr>
          <w:ilvl w:val="0"/>
          <w:numId w:val="41"/>
        </w:numPr>
        <w:spacing w:before="240" w:after="240" w:line="360" w:lineRule="auto"/>
        <w:jc w:val="both"/>
        <w:rPr>
          <w:color w:val="FF0000"/>
        </w:rPr>
      </w:pPr>
      <w:r w:rsidRPr="00E2251E">
        <w:t xml:space="preserve">Jeżeli złożono ofertę, której wybór prowadziłby do powstania u Zamawiającego obowiązku podatkowego zgodnie z ustawą z dnia 11 marca 2004 </w:t>
      </w:r>
      <w:proofErr w:type="spellStart"/>
      <w:r w:rsidRPr="00E2251E">
        <w:t>r</w:t>
      </w:r>
      <w:proofErr w:type="spellEnd"/>
      <w:r w:rsidRPr="00E2251E">
        <w:t xml:space="preserve">. o podatku od towarów i usług (Dz. U. z 2020 </w:t>
      </w:r>
      <w:proofErr w:type="spellStart"/>
      <w:r w:rsidRPr="00E2251E">
        <w:t>r</w:t>
      </w:r>
      <w:proofErr w:type="spellEnd"/>
      <w:r w:rsidRPr="00E2251E">
        <w:t xml:space="preserve">., poz. 106 z </w:t>
      </w:r>
      <w:proofErr w:type="spellStart"/>
      <w:r w:rsidRPr="00E2251E">
        <w:t>późn</w:t>
      </w:r>
      <w:proofErr w:type="spellEnd"/>
      <w:r w:rsidRPr="00E2251E">
        <w:t xml:space="preserve">. zm.), dla celów zastosowania kryterium ceny lub kosztu Zamawiający dolicza do przedstawionej w tej ofercie ceny kwotę podatku od towarów i usług, którą miałby obowiązek rozliczyć. </w:t>
      </w:r>
    </w:p>
    <w:p w:rsidR="00D4348A" w:rsidRPr="00E24003" w:rsidRDefault="00D4348A" w:rsidP="00D4348A">
      <w:pPr>
        <w:pStyle w:val="Akapitzlist"/>
        <w:numPr>
          <w:ilvl w:val="0"/>
          <w:numId w:val="41"/>
        </w:numPr>
        <w:spacing w:before="240" w:after="240" w:line="360" w:lineRule="auto"/>
        <w:jc w:val="both"/>
        <w:rPr>
          <w:color w:val="FF0000"/>
        </w:rPr>
      </w:pPr>
      <w:r w:rsidRPr="00E2251E">
        <w:t xml:space="preserve">W formularzu ofertowym Wykonawca ma obowiązek: </w:t>
      </w:r>
    </w:p>
    <w:p w:rsidR="00D4348A" w:rsidRPr="00E2251E" w:rsidRDefault="00D4348A" w:rsidP="00D4348A">
      <w:pPr>
        <w:pStyle w:val="Akapitzlist"/>
        <w:numPr>
          <w:ilvl w:val="1"/>
          <w:numId w:val="41"/>
        </w:numPr>
        <w:spacing w:before="240" w:after="240" w:line="360" w:lineRule="auto"/>
        <w:jc w:val="both"/>
      </w:pPr>
      <w:r w:rsidRPr="00E2251E">
        <w:t>poinformowania Zamawiającego, że wybór jego oferty będzie prowadził do powstania u Zamawiającego obowiązku podatkowego;</w:t>
      </w:r>
    </w:p>
    <w:p w:rsidR="00D4348A" w:rsidRPr="00E2251E" w:rsidRDefault="00D4348A" w:rsidP="00D4348A">
      <w:pPr>
        <w:pStyle w:val="Akapitzlist"/>
        <w:numPr>
          <w:ilvl w:val="1"/>
          <w:numId w:val="41"/>
        </w:numPr>
        <w:spacing w:before="240" w:after="240" w:line="360" w:lineRule="auto"/>
        <w:jc w:val="both"/>
      </w:pPr>
      <w:r w:rsidRPr="00E2251E">
        <w:t>wskazania nazwy (rodzaju) towaru lub usługi, których dostawa lub świadczenie będą prowadziły do powstania obowiązku podatkowego;</w:t>
      </w:r>
    </w:p>
    <w:p w:rsidR="00D4348A" w:rsidRPr="00E2251E" w:rsidRDefault="00D4348A" w:rsidP="00D4348A">
      <w:pPr>
        <w:pStyle w:val="Akapitzlist"/>
        <w:numPr>
          <w:ilvl w:val="1"/>
          <w:numId w:val="41"/>
        </w:numPr>
        <w:spacing w:before="240" w:after="240" w:line="360" w:lineRule="auto"/>
        <w:jc w:val="both"/>
      </w:pPr>
      <w:r w:rsidRPr="00E2251E">
        <w:t>wskazania wartości towaru lub usługi objętego obowiązkiem podatkowym Zamawiającego, bez kwoty podatku; d) wskazania stawki podatku od towarów i usług, która zgodnie z wiedzą Wykonawcy, będzie miała zastosowanie.</w:t>
      </w:r>
    </w:p>
    <w:p w:rsidR="00D4348A" w:rsidRPr="00E2251E" w:rsidRDefault="00D4348A" w:rsidP="00D4348A"/>
    <w:p w:rsidR="00D4348A" w:rsidRPr="00E24003" w:rsidRDefault="00D4348A" w:rsidP="00D4348A">
      <w:pPr>
        <w:pStyle w:val="Akapitzlist"/>
        <w:numPr>
          <w:ilvl w:val="0"/>
          <w:numId w:val="41"/>
        </w:numPr>
        <w:spacing w:before="240" w:after="240" w:line="360" w:lineRule="auto"/>
        <w:jc w:val="both"/>
        <w:rPr>
          <w:rFonts w:cs="Times New Roman"/>
          <w:lang w:eastAsia="pl-PL"/>
        </w:rPr>
      </w:pPr>
      <w:r w:rsidRPr="00E2251E">
        <w:t xml:space="preserve">Za najkorzystniejszą ofertę, uznana zostanie ta, która uzyska w sumie największą liczbę punktów w oparciu przyjęte kryteria obliczoną w oparciu o wzór: </w:t>
      </w:r>
    </w:p>
    <w:p w:rsidR="00D4348A" w:rsidRPr="00E2251E" w:rsidRDefault="00D4348A" w:rsidP="00D4348A">
      <w:pPr>
        <w:pStyle w:val="Bezodstpw"/>
        <w:spacing w:line="360" w:lineRule="auto"/>
        <w:jc w:val="both"/>
        <w:rPr>
          <w:rFonts w:asciiTheme="majorHAnsi" w:hAnsiTheme="majorHAnsi" w:cs="Times New Roman"/>
          <w:b/>
        </w:rPr>
      </w:pPr>
      <w:r w:rsidRPr="00E2251E">
        <w:rPr>
          <w:rFonts w:asciiTheme="majorHAnsi" w:hAnsiTheme="majorHAnsi" w:cs="Times New Roman"/>
        </w:rPr>
        <w:tab/>
      </w:r>
      <w:r w:rsidRPr="00E2251E">
        <w:rPr>
          <w:rFonts w:asciiTheme="majorHAnsi" w:hAnsiTheme="majorHAnsi" w:cs="Times New Roman"/>
          <w:b/>
        </w:rPr>
        <w:t xml:space="preserve">  </w:t>
      </w:r>
      <w:r w:rsidRPr="00E2251E">
        <w:rPr>
          <w:rFonts w:asciiTheme="majorHAnsi" w:hAnsiTheme="majorHAnsi" w:cs="Times New Roman"/>
          <w:b/>
        </w:rPr>
        <w:tab/>
      </w:r>
      <w:r w:rsidRPr="00E2251E">
        <w:rPr>
          <w:rFonts w:asciiTheme="majorHAnsi" w:hAnsiTheme="majorHAnsi" w:cs="Times New Roman"/>
          <w:b/>
        </w:rPr>
        <w:tab/>
        <w:t xml:space="preserve">    K = C + F            </w:t>
      </w:r>
    </w:p>
    <w:p w:rsidR="00D4348A" w:rsidRPr="00E2251E" w:rsidRDefault="00D4348A" w:rsidP="00D4348A">
      <w:pPr>
        <w:pStyle w:val="Bezodstpw"/>
        <w:spacing w:line="360" w:lineRule="auto"/>
        <w:jc w:val="both"/>
        <w:rPr>
          <w:rFonts w:asciiTheme="majorHAnsi" w:hAnsiTheme="majorHAnsi" w:cs="Times New Roman"/>
        </w:rPr>
      </w:pPr>
      <w:r w:rsidRPr="00E2251E">
        <w:rPr>
          <w:rFonts w:asciiTheme="majorHAnsi" w:hAnsiTheme="majorHAnsi" w:cs="Times New Roman"/>
        </w:rPr>
        <w:t>Gdzie:</w:t>
      </w:r>
    </w:p>
    <w:p w:rsidR="00D4348A" w:rsidRPr="00E2251E" w:rsidRDefault="00D4348A" w:rsidP="00D4348A">
      <w:pPr>
        <w:pStyle w:val="Bezodstpw"/>
        <w:spacing w:line="360" w:lineRule="auto"/>
        <w:jc w:val="both"/>
        <w:rPr>
          <w:rFonts w:asciiTheme="majorHAnsi" w:hAnsiTheme="majorHAnsi" w:cs="Times New Roman"/>
        </w:rPr>
      </w:pPr>
      <w:r w:rsidRPr="00E2251E">
        <w:rPr>
          <w:rFonts w:asciiTheme="majorHAnsi" w:hAnsiTheme="majorHAnsi" w:cs="Times New Roman"/>
        </w:rPr>
        <w:t>K- liczba punktów uzyskanych przez ocenianą ofertę</w:t>
      </w:r>
    </w:p>
    <w:p w:rsidR="00D4348A" w:rsidRPr="00E2251E" w:rsidRDefault="00D4348A" w:rsidP="00D4348A">
      <w:pPr>
        <w:pStyle w:val="Bezodstpw"/>
        <w:spacing w:line="360" w:lineRule="auto"/>
        <w:jc w:val="both"/>
        <w:rPr>
          <w:rFonts w:asciiTheme="majorHAnsi" w:hAnsiTheme="majorHAnsi"/>
        </w:rPr>
      </w:pPr>
      <w:r w:rsidRPr="00E2251E">
        <w:rPr>
          <w:rFonts w:asciiTheme="majorHAnsi" w:hAnsiTheme="majorHAnsi" w:cs="Times New Roman"/>
        </w:rPr>
        <w:t xml:space="preserve">C – </w:t>
      </w:r>
      <w:r w:rsidRPr="00E2251E">
        <w:rPr>
          <w:rFonts w:asciiTheme="majorHAnsi" w:hAnsiTheme="majorHAnsi"/>
        </w:rPr>
        <w:t xml:space="preserve">liczba punktów uzyskanych przez </w:t>
      </w:r>
      <w:r w:rsidRPr="00E2251E">
        <w:rPr>
          <w:rFonts w:asciiTheme="majorHAnsi" w:hAnsiTheme="majorHAnsi" w:cs="Times New Roman"/>
        </w:rPr>
        <w:t>ocenianą ofertę w kryterium Cena brutto</w:t>
      </w:r>
    </w:p>
    <w:p w:rsidR="00D4348A" w:rsidRPr="00E2251E" w:rsidRDefault="00D4348A" w:rsidP="00D4348A">
      <w:pPr>
        <w:pStyle w:val="Bezodstpw"/>
        <w:spacing w:line="360" w:lineRule="auto"/>
        <w:jc w:val="both"/>
        <w:rPr>
          <w:rFonts w:asciiTheme="majorHAnsi" w:hAnsiTheme="majorHAnsi"/>
        </w:rPr>
      </w:pPr>
      <w:r w:rsidRPr="00E2251E">
        <w:rPr>
          <w:rFonts w:asciiTheme="majorHAnsi" w:hAnsiTheme="majorHAnsi"/>
        </w:rPr>
        <w:t xml:space="preserve">F -  liczba punktów uzyskanych przez </w:t>
      </w:r>
      <w:r w:rsidRPr="00E2251E">
        <w:rPr>
          <w:rFonts w:asciiTheme="majorHAnsi" w:hAnsiTheme="majorHAnsi" w:cs="Times New Roman"/>
        </w:rPr>
        <w:t xml:space="preserve">ocenianą ofertę w </w:t>
      </w:r>
      <w:r w:rsidRPr="00E2251E">
        <w:rPr>
          <w:rFonts w:asciiTheme="majorHAnsi" w:hAnsiTheme="majorHAnsi"/>
        </w:rPr>
        <w:t>kryterium Fakultatywnych warunków ubezpieczenia</w:t>
      </w:r>
    </w:p>
    <w:p w:rsidR="00D4348A" w:rsidRDefault="00D4348A">
      <w:pPr>
        <w:rPr>
          <w:rFonts w:asciiTheme="majorHAnsi" w:eastAsiaTheme="majorEastAsia" w:hAnsiTheme="majorHAnsi" w:cstheme="majorBidi"/>
          <w:b/>
          <w:bCs/>
          <w:color w:val="A8422A" w:themeColor="accent1" w:themeShade="BF"/>
          <w:sz w:val="28"/>
          <w:szCs w:val="28"/>
          <w:lang w:eastAsia="pl-PL"/>
        </w:rPr>
      </w:pPr>
      <w:r>
        <w:rPr>
          <w:lang w:eastAsia="pl-PL"/>
        </w:rPr>
        <w:br w:type="page"/>
      </w:r>
    </w:p>
    <w:p w:rsidR="00AA08F0" w:rsidRPr="00D569F8" w:rsidRDefault="00AA08F0" w:rsidP="00AA08F0">
      <w:pPr>
        <w:pStyle w:val="Nagwek1"/>
        <w:rPr>
          <w:lang w:eastAsia="pl-PL"/>
        </w:rPr>
      </w:pPr>
      <w:bookmarkStart w:id="32" w:name="_Toc87798773"/>
      <w:r w:rsidRPr="00D569F8">
        <w:rPr>
          <w:lang w:eastAsia="pl-PL"/>
        </w:rPr>
        <w:t>ROZDZIAŁ XII</w:t>
      </w:r>
      <w:bookmarkEnd w:id="32"/>
    </w:p>
    <w:p w:rsidR="00AA08F0" w:rsidRDefault="00AA08F0" w:rsidP="00AA08F0">
      <w:pPr>
        <w:pStyle w:val="Nagwek2"/>
      </w:pPr>
      <w:bookmarkStart w:id="33" w:name="_Toc87798774"/>
      <w:r w:rsidRPr="00D569F8">
        <w:t>Informacje o formalnościach, jakie muszą zostać dopełnione po wyborze oferty w celu zawarcia umowy</w:t>
      </w:r>
      <w:bookmarkEnd w:id="33"/>
      <w:r w:rsidRPr="00D569F8">
        <w:t xml:space="preserve"> </w:t>
      </w:r>
    </w:p>
    <w:p w:rsidR="0087111C" w:rsidRPr="0087111C" w:rsidRDefault="0087111C" w:rsidP="0087111C"/>
    <w:p w:rsidR="0090002C" w:rsidRPr="00D569F8" w:rsidRDefault="0090002C" w:rsidP="0087111C">
      <w:pPr>
        <w:pStyle w:val="Akapitzlist"/>
        <w:numPr>
          <w:ilvl w:val="0"/>
          <w:numId w:val="20"/>
        </w:numPr>
        <w:spacing w:line="360" w:lineRule="auto"/>
        <w:jc w:val="both"/>
        <w:rPr>
          <w:rFonts w:asciiTheme="majorHAnsi" w:hAnsiTheme="majorHAnsi"/>
        </w:rPr>
      </w:pPr>
      <w:r w:rsidRPr="00D569F8">
        <w:rPr>
          <w:rFonts w:asciiTheme="majorHAnsi" w:hAnsiTheme="majorHAnsi"/>
        </w:rPr>
        <w:t xml:space="preserve">Po upływie terminu na wniesienie odwołania Zamawiający poinformuje Wykonawcę, którego oferta zostanie uznana za najkorzystniejszą o miejscu i terminie podpisania umowy, z uwzględnieniem art. 577 ustawy </w:t>
      </w:r>
      <w:proofErr w:type="spellStart"/>
      <w:r w:rsidRPr="00D569F8">
        <w:rPr>
          <w:rFonts w:asciiTheme="majorHAnsi" w:hAnsiTheme="majorHAnsi"/>
        </w:rPr>
        <w:t>Pzp</w:t>
      </w:r>
      <w:proofErr w:type="spellEnd"/>
      <w:r w:rsidRPr="00D569F8">
        <w:rPr>
          <w:rFonts w:asciiTheme="majorHAnsi" w:hAnsiTheme="majorHAnsi"/>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90002C" w:rsidRPr="00D569F8" w:rsidRDefault="0090002C" w:rsidP="0087111C">
      <w:pPr>
        <w:pStyle w:val="Akapitzlist"/>
        <w:numPr>
          <w:ilvl w:val="0"/>
          <w:numId w:val="20"/>
        </w:numPr>
        <w:spacing w:line="360" w:lineRule="auto"/>
        <w:jc w:val="both"/>
        <w:rPr>
          <w:rFonts w:asciiTheme="majorHAnsi" w:hAnsiTheme="majorHAnsi"/>
        </w:rPr>
      </w:pPr>
      <w:r w:rsidRPr="00D569F8">
        <w:rPr>
          <w:rFonts w:asciiTheme="majorHAnsi" w:hAnsiTheme="majorHAnsi"/>
        </w:rPr>
        <w:t xml:space="preserve">Jeżeli Wykonawca, którego oferta została wybrana, uchyla się od zawarcia umowy w sprawie zamówienia publicznego, Zamawiający może dokonać ponownego badania i oceny ofert spośród ofert pozostałych w postępowaniu Wykonawców albo unieważnić postępowanie (art. 263 ustawy </w:t>
      </w:r>
      <w:proofErr w:type="spellStart"/>
      <w:r w:rsidRPr="00D569F8">
        <w:rPr>
          <w:rFonts w:asciiTheme="majorHAnsi" w:hAnsiTheme="majorHAnsi"/>
        </w:rPr>
        <w:t>Pzp</w:t>
      </w:r>
      <w:proofErr w:type="spellEnd"/>
      <w:r w:rsidRPr="00D569F8">
        <w:rPr>
          <w:rFonts w:asciiTheme="majorHAnsi" w:hAnsiTheme="majorHAnsi"/>
        </w:rPr>
        <w:t>).</w:t>
      </w:r>
    </w:p>
    <w:p w:rsidR="0090002C" w:rsidRPr="00D569F8" w:rsidRDefault="0090002C" w:rsidP="0087111C">
      <w:pPr>
        <w:pStyle w:val="Akapitzlist"/>
        <w:numPr>
          <w:ilvl w:val="0"/>
          <w:numId w:val="20"/>
        </w:numPr>
        <w:spacing w:line="360" w:lineRule="auto"/>
        <w:jc w:val="both"/>
        <w:rPr>
          <w:rFonts w:asciiTheme="majorHAnsi" w:hAnsiTheme="majorHAnsi"/>
        </w:rPr>
      </w:pPr>
      <w:r w:rsidRPr="00D569F8">
        <w:rPr>
          <w:rFonts w:asciiTheme="majorHAnsi" w:hAnsiTheme="majorHAnsi" w:cs="Calibri"/>
          <w:lang w:bidi="he-IL"/>
        </w:rPr>
        <w:t>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rsidR="0090002C" w:rsidRPr="00D569F8" w:rsidRDefault="0090002C" w:rsidP="0087111C">
      <w:pPr>
        <w:pStyle w:val="Akapitzlist"/>
        <w:numPr>
          <w:ilvl w:val="0"/>
          <w:numId w:val="20"/>
        </w:numPr>
        <w:spacing w:line="360" w:lineRule="auto"/>
        <w:jc w:val="both"/>
        <w:rPr>
          <w:rFonts w:asciiTheme="majorHAnsi" w:hAnsiTheme="majorHAnsi"/>
        </w:rPr>
      </w:pPr>
      <w:r w:rsidRPr="00D569F8">
        <w:rPr>
          <w:rFonts w:asciiTheme="majorHAnsi" w:hAnsiTheme="majorHAnsi" w:cs="Calibri"/>
          <w:lang w:bidi="he-IL"/>
        </w:rPr>
        <w:t xml:space="preserve">Przed podpisaniem umowy, wybrany Wykonawca: przekaże Zamawiającemu informacje niezbędne do wpisania do treści umowy, np. imiona </w:t>
      </w:r>
      <w:r w:rsidRPr="00D569F8">
        <w:rPr>
          <w:rFonts w:asciiTheme="majorHAnsi" w:hAnsiTheme="majorHAnsi" w:cs="Calibri-Italic"/>
          <w:iCs/>
          <w:lang w:bidi="he-IL"/>
        </w:rPr>
        <w:t>i nazwiska uprawnionych osób, które będą reprezentować Wykonawcę przy podpisaniu umowy</w:t>
      </w:r>
      <w:r w:rsidRPr="00D569F8">
        <w:rPr>
          <w:rFonts w:asciiTheme="majorHAnsi" w:hAnsiTheme="majorHAnsi" w:cs="Calibri-Italic"/>
          <w:i/>
          <w:iCs/>
          <w:lang w:bidi="he-IL"/>
        </w:rPr>
        <w:t xml:space="preserve">, </w:t>
      </w:r>
      <w:r w:rsidRPr="00D569F8">
        <w:rPr>
          <w:rFonts w:asciiTheme="majorHAnsi" w:hAnsiTheme="majorHAnsi" w:cs="Calibri"/>
          <w:lang w:bidi="he-IL"/>
        </w:rPr>
        <w:t>koordynacji itp.,</w:t>
      </w:r>
    </w:p>
    <w:p w:rsidR="0090002C" w:rsidRPr="0087111C" w:rsidRDefault="0090002C" w:rsidP="0087111C">
      <w:pPr>
        <w:pStyle w:val="Akapitzlist"/>
        <w:numPr>
          <w:ilvl w:val="0"/>
          <w:numId w:val="21"/>
        </w:numPr>
        <w:autoSpaceDE w:val="0"/>
        <w:autoSpaceDN w:val="0"/>
        <w:adjustRightInd w:val="0"/>
        <w:spacing w:after="0" w:line="360" w:lineRule="auto"/>
        <w:jc w:val="both"/>
        <w:rPr>
          <w:rFonts w:asciiTheme="majorHAnsi" w:hAnsiTheme="majorHAnsi" w:cs="Calibri"/>
          <w:lang w:bidi="he-IL"/>
        </w:rPr>
      </w:pPr>
      <w:r w:rsidRPr="00D569F8">
        <w:rPr>
          <w:rFonts w:asciiTheme="majorHAnsi" w:hAnsiTheme="majorHAnsi" w:cs="Calibri"/>
          <w:lang w:bidi="he-IL"/>
        </w:rPr>
        <w:t>przekaże Zamawiającemu wykaz osób odpowiedzialnych za realizacje zamówienia wraz z ich</w:t>
      </w:r>
      <w:r w:rsidR="0087111C">
        <w:rPr>
          <w:rFonts w:asciiTheme="majorHAnsi" w:hAnsiTheme="majorHAnsi" w:cs="Calibri"/>
          <w:lang w:bidi="he-IL"/>
        </w:rPr>
        <w:t xml:space="preserve"> </w:t>
      </w:r>
      <w:r w:rsidRPr="0087111C">
        <w:rPr>
          <w:rFonts w:asciiTheme="majorHAnsi" w:hAnsiTheme="majorHAnsi" w:cs="Calibri"/>
          <w:lang w:bidi="he-IL"/>
        </w:rPr>
        <w:t>danymi teleadresowymi, które zapewnią możliwość bezpośredniego kontaktu w dni robocze</w:t>
      </w:r>
      <w:r w:rsidR="0087111C">
        <w:rPr>
          <w:rFonts w:asciiTheme="majorHAnsi" w:hAnsiTheme="majorHAnsi" w:cs="Calibri"/>
          <w:lang w:bidi="he-IL"/>
        </w:rPr>
        <w:t xml:space="preserve"> </w:t>
      </w:r>
      <w:r w:rsidRPr="0087111C">
        <w:rPr>
          <w:rFonts w:asciiTheme="majorHAnsi" w:hAnsiTheme="majorHAnsi" w:cs="Calibri"/>
          <w:lang w:bidi="he-IL"/>
        </w:rPr>
        <w:t>w godzinach pracy Wykonawcy, poprzez możliwość skontaktowania się z nimi poprzez</w:t>
      </w:r>
      <w:r w:rsidR="0087111C">
        <w:rPr>
          <w:rFonts w:asciiTheme="majorHAnsi" w:hAnsiTheme="majorHAnsi" w:cs="Calibri"/>
          <w:lang w:bidi="he-IL"/>
        </w:rPr>
        <w:t xml:space="preserve"> </w:t>
      </w:r>
      <w:proofErr w:type="spellStart"/>
      <w:r w:rsidRPr="0087111C">
        <w:rPr>
          <w:rFonts w:asciiTheme="majorHAnsi" w:hAnsiTheme="majorHAnsi" w:cs="Calibri"/>
          <w:lang w:bidi="he-IL"/>
        </w:rPr>
        <w:t>indywidulaną</w:t>
      </w:r>
      <w:proofErr w:type="spellEnd"/>
      <w:r w:rsidRPr="0087111C">
        <w:rPr>
          <w:rFonts w:asciiTheme="majorHAnsi" w:hAnsiTheme="majorHAnsi" w:cs="Calibri"/>
          <w:lang w:bidi="he-IL"/>
        </w:rPr>
        <w:t xml:space="preserve"> skrzynkę mailową oraz bezpośredni numer telefonu (stacjonarny lub</w:t>
      </w:r>
      <w:r w:rsidR="0087111C">
        <w:rPr>
          <w:rFonts w:asciiTheme="majorHAnsi" w:hAnsiTheme="majorHAnsi" w:cs="Calibri"/>
          <w:lang w:bidi="he-IL"/>
        </w:rPr>
        <w:t xml:space="preserve"> </w:t>
      </w:r>
      <w:r w:rsidRPr="0087111C">
        <w:rPr>
          <w:rFonts w:asciiTheme="majorHAnsi" w:hAnsiTheme="majorHAnsi" w:cs="Calibri"/>
          <w:lang w:bidi="he-IL"/>
        </w:rPr>
        <w:t xml:space="preserve">komórkowy). </w:t>
      </w:r>
    </w:p>
    <w:p w:rsidR="0090002C" w:rsidRPr="00D569F8" w:rsidRDefault="0090002C" w:rsidP="0087111C">
      <w:pPr>
        <w:pStyle w:val="Akapitzlist"/>
        <w:numPr>
          <w:ilvl w:val="0"/>
          <w:numId w:val="21"/>
        </w:numPr>
        <w:autoSpaceDE w:val="0"/>
        <w:autoSpaceDN w:val="0"/>
        <w:adjustRightInd w:val="0"/>
        <w:spacing w:after="0" w:line="360" w:lineRule="auto"/>
        <w:jc w:val="both"/>
        <w:rPr>
          <w:rFonts w:asciiTheme="majorHAnsi" w:hAnsiTheme="majorHAnsi" w:cs="Calibri"/>
          <w:lang w:bidi="he-IL"/>
        </w:rPr>
      </w:pPr>
      <w:r w:rsidRPr="00D569F8">
        <w:rPr>
          <w:rFonts w:asciiTheme="majorHAnsi" w:hAnsiTheme="majorHAnsi" w:cs="Calibri"/>
          <w:lang w:bidi="he-IL"/>
        </w:rPr>
        <w:t>Nie dopuszcza się podania przez Wykonawcę ogólnego numeru telefonu do Wykonawcy lub numeru infolinii Wykonawcy.</w:t>
      </w:r>
    </w:p>
    <w:p w:rsidR="0090002C" w:rsidRPr="00D569F8" w:rsidRDefault="007045B5" w:rsidP="0087111C">
      <w:pPr>
        <w:pStyle w:val="Akapitzlist"/>
        <w:numPr>
          <w:ilvl w:val="0"/>
          <w:numId w:val="20"/>
        </w:numPr>
        <w:autoSpaceDE w:val="0"/>
        <w:autoSpaceDN w:val="0"/>
        <w:adjustRightInd w:val="0"/>
        <w:spacing w:after="0" w:line="360" w:lineRule="auto"/>
        <w:jc w:val="both"/>
        <w:rPr>
          <w:rFonts w:asciiTheme="majorHAnsi" w:hAnsiTheme="majorHAnsi" w:cs="Calibri"/>
        </w:rPr>
      </w:pPr>
      <w:r w:rsidRPr="00D569F8">
        <w:rPr>
          <w:rFonts w:asciiTheme="majorHAnsi" w:hAnsiTheme="majorHAnsi" w:cs="Calibri"/>
        </w:rPr>
        <w:t xml:space="preserve">Wykonawca </w:t>
      </w:r>
      <w:r w:rsidRPr="00D569F8">
        <w:rPr>
          <w:rFonts w:asciiTheme="majorHAnsi" w:hAnsiTheme="majorHAnsi" w:cs="Calibri"/>
          <w:lang w:bidi="he-IL"/>
        </w:rPr>
        <w:t xml:space="preserve">będzie zobowiązany </w:t>
      </w:r>
      <w:r w:rsidRPr="00D569F8">
        <w:rPr>
          <w:rFonts w:asciiTheme="majorHAnsi" w:hAnsiTheme="majorHAnsi" w:cs="Calibri"/>
        </w:rPr>
        <w:t xml:space="preserve">do podpisania umowy w miejscu i terminie wskazanym przez </w:t>
      </w:r>
      <w:r w:rsidRPr="00D569F8">
        <w:rPr>
          <w:rFonts w:asciiTheme="majorHAnsi" w:hAnsiTheme="majorHAnsi" w:cs="Calibri"/>
          <w:lang w:bidi="he-IL"/>
        </w:rPr>
        <w:t>Zamawiającego.</w:t>
      </w:r>
    </w:p>
    <w:p w:rsidR="00C0319F" w:rsidRDefault="00C0319F" w:rsidP="0087111C">
      <w:pPr>
        <w:spacing w:line="360" w:lineRule="auto"/>
        <w:jc w:val="both"/>
        <w:rPr>
          <w:rFonts w:asciiTheme="majorHAnsi" w:eastAsiaTheme="majorEastAsia" w:hAnsiTheme="majorHAnsi" w:cstheme="majorBidi"/>
          <w:b/>
          <w:bCs/>
          <w:color w:val="A8422A" w:themeColor="accent1" w:themeShade="BF"/>
          <w:sz w:val="28"/>
          <w:szCs w:val="28"/>
          <w:lang w:eastAsia="pl-PL"/>
        </w:rPr>
      </w:pPr>
      <w:r>
        <w:rPr>
          <w:lang w:eastAsia="pl-PL"/>
        </w:rPr>
        <w:br w:type="page"/>
      </w:r>
    </w:p>
    <w:p w:rsidR="007045B5" w:rsidRPr="00D569F8" w:rsidRDefault="007045B5" w:rsidP="007045B5">
      <w:pPr>
        <w:pStyle w:val="Nagwek1"/>
        <w:rPr>
          <w:lang w:eastAsia="pl-PL"/>
        </w:rPr>
      </w:pPr>
      <w:bookmarkStart w:id="34" w:name="_Toc87798775"/>
      <w:r w:rsidRPr="00D569F8">
        <w:rPr>
          <w:lang w:eastAsia="pl-PL"/>
        </w:rPr>
        <w:t>ROZDZIAŁ XIII</w:t>
      </w:r>
      <w:bookmarkEnd w:id="34"/>
    </w:p>
    <w:p w:rsidR="007045B5" w:rsidRPr="00D569F8" w:rsidRDefault="007045B5" w:rsidP="007045B5">
      <w:pPr>
        <w:pStyle w:val="Nagwek2"/>
      </w:pPr>
      <w:bookmarkStart w:id="35" w:name="_Toc87798776"/>
      <w:r w:rsidRPr="00D569F8">
        <w:t>Projektowane postanowienia, które zostaną wprowadzone do treści zawieranej umowy w sprawie zamówienia publicznego, ogólne warunki umowy albo wzór umowy.</w:t>
      </w:r>
      <w:bookmarkEnd w:id="35"/>
    </w:p>
    <w:p w:rsidR="007045B5" w:rsidRPr="00D569F8" w:rsidRDefault="007045B5" w:rsidP="007045B5">
      <w:pPr>
        <w:autoSpaceDE w:val="0"/>
        <w:autoSpaceDN w:val="0"/>
        <w:adjustRightInd w:val="0"/>
        <w:spacing w:after="0" w:line="240" w:lineRule="auto"/>
        <w:rPr>
          <w:rFonts w:asciiTheme="majorHAnsi" w:hAnsiTheme="majorHAnsi" w:cs="Calibri"/>
        </w:rPr>
      </w:pPr>
    </w:p>
    <w:p w:rsidR="007045B5" w:rsidRPr="00D569F8" w:rsidRDefault="007045B5" w:rsidP="00311BAB">
      <w:pPr>
        <w:pStyle w:val="Akapitzlist"/>
        <w:numPr>
          <w:ilvl w:val="0"/>
          <w:numId w:val="22"/>
        </w:numPr>
        <w:autoSpaceDE w:val="0"/>
        <w:autoSpaceDN w:val="0"/>
        <w:adjustRightInd w:val="0"/>
        <w:spacing w:after="0" w:line="360" w:lineRule="auto"/>
        <w:rPr>
          <w:rFonts w:asciiTheme="majorHAnsi" w:hAnsiTheme="majorHAnsi" w:cs="Calibri"/>
        </w:rPr>
      </w:pPr>
      <w:r w:rsidRPr="00D569F8">
        <w:rPr>
          <w:rFonts w:asciiTheme="majorHAnsi" w:hAnsiTheme="majorHAnsi"/>
        </w:rPr>
        <w:t xml:space="preserve">Pełna treść Projektu umowy znajduje się w Załączniku nr 6 do SWZ. </w:t>
      </w:r>
    </w:p>
    <w:p w:rsidR="007045B5" w:rsidRPr="00311BAB" w:rsidRDefault="007045B5" w:rsidP="00311BAB">
      <w:pPr>
        <w:pStyle w:val="Akapitzlist"/>
        <w:numPr>
          <w:ilvl w:val="0"/>
          <w:numId w:val="22"/>
        </w:numPr>
        <w:autoSpaceDE w:val="0"/>
        <w:autoSpaceDN w:val="0"/>
        <w:adjustRightInd w:val="0"/>
        <w:spacing w:after="0" w:line="360" w:lineRule="auto"/>
        <w:rPr>
          <w:rFonts w:asciiTheme="majorHAnsi" w:hAnsiTheme="majorHAnsi" w:cs="Calibri"/>
        </w:rPr>
      </w:pPr>
      <w:r w:rsidRPr="00D569F8">
        <w:rPr>
          <w:rFonts w:asciiTheme="majorHAnsi" w:hAnsiTheme="majorHAnsi" w:cs="Calibri"/>
        </w:rPr>
        <w:t xml:space="preserve">Projektowane postanowienia umowy </w:t>
      </w:r>
      <w:r w:rsidRPr="00D569F8">
        <w:rPr>
          <w:rFonts w:asciiTheme="majorHAnsi" w:hAnsiTheme="majorHAnsi" w:cs="Calibri"/>
          <w:lang w:bidi="he-IL"/>
        </w:rPr>
        <w:t xml:space="preserve">zostaną uzupełnione </w:t>
      </w:r>
      <w:r w:rsidRPr="00D569F8">
        <w:rPr>
          <w:rFonts w:asciiTheme="majorHAnsi" w:hAnsiTheme="majorHAnsi" w:cs="Calibri"/>
        </w:rPr>
        <w:t xml:space="preserve">o </w:t>
      </w:r>
      <w:r w:rsidRPr="00D569F8">
        <w:rPr>
          <w:rFonts w:asciiTheme="majorHAnsi" w:hAnsiTheme="majorHAnsi" w:cs="Calibri"/>
          <w:lang w:bidi="he-IL"/>
        </w:rPr>
        <w:t xml:space="preserve">niezbędne </w:t>
      </w:r>
      <w:r w:rsidRPr="00D569F8">
        <w:rPr>
          <w:rFonts w:asciiTheme="majorHAnsi" w:hAnsiTheme="majorHAnsi" w:cs="Calibri"/>
        </w:rPr>
        <w:t xml:space="preserve">informacje </w:t>
      </w:r>
      <w:r w:rsidRPr="00D569F8">
        <w:rPr>
          <w:rFonts w:asciiTheme="majorHAnsi" w:hAnsiTheme="majorHAnsi" w:cs="Calibri"/>
          <w:lang w:bidi="he-IL"/>
        </w:rPr>
        <w:t>dotyczące</w:t>
      </w:r>
      <w:r w:rsidR="00311BAB">
        <w:rPr>
          <w:rFonts w:asciiTheme="majorHAnsi" w:hAnsiTheme="majorHAnsi" w:cs="Calibri"/>
          <w:lang w:bidi="he-IL"/>
        </w:rPr>
        <w:t xml:space="preserve"> </w:t>
      </w:r>
      <w:r w:rsidRPr="00311BAB">
        <w:rPr>
          <w:rFonts w:asciiTheme="majorHAnsi" w:hAnsiTheme="majorHAnsi" w:cs="Calibri"/>
        </w:rPr>
        <w:t xml:space="preserve">w </w:t>
      </w:r>
      <w:r w:rsidRPr="00311BAB">
        <w:rPr>
          <w:rFonts w:asciiTheme="majorHAnsi" w:hAnsiTheme="majorHAnsi" w:cs="Calibri"/>
          <w:lang w:bidi="he-IL"/>
        </w:rPr>
        <w:t xml:space="preserve">szczególności </w:t>
      </w:r>
      <w:r w:rsidRPr="00311BAB">
        <w:rPr>
          <w:rFonts w:asciiTheme="majorHAnsi" w:hAnsiTheme="majorHAnsi" w:cs="Calibri"/>
        </w:rPr>
        <w:t xml:space="preserve">Wykonawcy, osób skierowanych do realizacji zamówienia oraz </w:t>
      </w:r>
      <w:r w:rsidRPr="00311BAB">
        <w:rPr>
          <w:rFonts w:asciiTheme="majorHAnsi" w:hAnsiTheme="majorHAnsi" w:cs="Calibri"/>
          <w:lang w:bidi="he-IL"/>
        </w:rPr>
        <w:t xml:space="preserve">wartości </w:t>
      </w:r>
      <w:r w:rsidRPr="00311BAB">
        <w:rPr>
          <w:rFonts w:asciiTheme="majorHAnsi" w:hAnsiTheme="majorHAnsi" w:cs="Calibri"/>
        </w:rPr>
        <w:t>umowy</w:t>
      </w:r>
      <w:r w:rsidR="00C1739E">
        <w:rPr>
          <w:rFonts w:asciiTheme="majorHAnsi" w:hAnsiTheme="majorHAnsi" w:cs="Calibri"/>
        </w:rPr>
        <w:t>, jak również składek i stawek na poszczególne ryzyka</w:t>
      </w:r>
      <w:r w:rsidRPr="00311BAB">
        <w:rPr>
          <w:rFonts w:asciiTheme="majorHAnsi" w:hAnsiTheme="majorHAnsi" w:cs="Calibri"/>
        </w:rPr>
        <w:t>.</w:t>
      </w:r>
    </w:p>
    <w:p w:rsidR="00C0319F" w:rsidRDefault="00C0319F" w:rsidP="00311BAB">
      <w:pPr>
        <w:spacing w:line="360" w:lineRule="auto"/>
        <w:rPr>
          <w:rFonts w:asciiTheme="majorHAnsi" w:eastAsiaTheme="majorEastAsia" w:hAnsiTheme="majorHAnsi" w:cstheme="majorBidi"/>
          <w:b/>
          <w:bCs/>
          <w:color w:val="A8422A" w:themeColor="accent1" w:themeShade="BF"/>
          <w:sz w:val="28"/>
          <w:szCs w:val="28"/>
          <w:lang w:eastAsia="pl-PL"/>
        </w:rPr>
      </w:pPr>
      <w:r>
        <w:rPr>
          <w:lang w:eastAsia="pl-PL"/>
        </w:rPr>
        <w:br w:type="page"/>
      </w:r>
    </w:p>
    <w:p w:rsidR="007045B5" w:rsidRPr="00D569F8" w:rsidRDefault="007045B5" w:rsidP="007045B5">
      <w:pPr>
        <w:pStyle w:val="Nagwek1"/>
        <w:rPr>
          <w:lang w:eastAsia="pl-PL"/>
        </w:rPr>
      </w:pPr>
      <w:bookmarkStart w:id="36" w:name="_Toc87798777"/>
      <w:r w:rsidRPr="00D569F8">
        <w:rPr>
          <w:lang w:eastAsia="pl-PL"/>
        </w:rPr>
        <w:t>ROZDZIAŁ XIV</w:t>
      </w:r>
      <w:bookmarkEnd w:id="36"/>
    </w:p>
    <w:p w:rsidR="007045B5" w:rsidRPr="00D569F8" w:rsidRDefault="007045B5" w:rsidP="007045B5">
      <w:pPr>
        <w:pStyle w:val="Nagwek2"/>
        <w:rPr>
          <w:rFonts w:cs="Calibri"/>
        </w:rPr>
      </w:pPr>
      <w:bookmarkStart w:id="37" w:name="_Toc87798778"/>
      <w:r w:rsidRPr="00D569F8">
        <w:t>Pouczenie o środkach ochrony prawnej przysługujących wykonawcy</w:t>
      </w:r>
      <w:bookmarkEnd w:id="37"/>
    </w:p>
    <w:p w:rsidR="007045B5" w:rsidRPr="00D569F8" w:rsidRDefault="007045B5" w:rsidP="0076409A">
      <w:pPr>
        <w:pStyle w:val="Akapitzlist"/>
        <w:autoSpaceDE w:val="0"/>
        <w:autoSpaceDN w:val="0"/>
        <w:adjustRightInd w:val="0"/>
        <w:spacing w:after="0" w:line="240" w:lineRule="auto"/>
        <w:jc w:val="both"/>
        <w:rPr>
          <w:rFonts w:asciiTheme="majorHAnsi" w:hAnsiTheme="majorHAnsi" w:cs="Calibri"/>
        </w:rPr>
      </w:pP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roofErr w:type="spellStart"/>
      <w:r w:rsidRPr="00D569F8">
        <w:rPr>
          <w:rFonts w:asciiTheme="majorHAnsi" w:hAnsiTheme="majorHAnsi"/>
        </w:rPr>
        <w:t>Pzp</w:t>
      </w:r>
      <w:proofErr w:type="spellEnd"/>
      <w:r w:rsidRPr="00D569F8">
        <w:rPr>
          <w:rFonts w:asciiTheme="majorHAnsi" w:hAnsiTheme="majorHAnsi"/>
        </w:rPr>
        <w:t xml:space="preserve">. </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 xml:space="preserve">Odwołanie przysługuje na: a) niezgodną z przepisami ustawy </w:t>
      </w:r>
      <w:proofErr w:type="spellStart"/>
      <w:r w:rsidRPr="00D569F8">
        <w:rPr>
          <w:rFonts w:asciiTheme="majorHAnsi" w:hAnsiTheme="majorHAnsi"/>
        </w:rPr>
        <w:t>Pzp</w:t>
      </w:r>
      <w:proofErr w:type="spellEnd"/>
      <w:r w:rsidRPr="00D569F8">
        <w:rPr>
          <w:rFonts w:asciiTheme="majorHAnsi" w:hAnsiTheme="majorHAnsi"/>
        </w:rPr>
        <w:t xml:space="preserve"> czynność Zamawiającego, podjętą w postępowaniu o udzielenie zamówienia, w tym na projektowane postanowienie umowy; b) zaniechanie czynności w postępowaniu o udzielenie zamówienia, do której Zamawiający był obowiązany na podstawie ustawy </w:t>
      </w:r>
      <w:proofErr w:type="spellStart"/>
      <w:r w:rsidRPr="00D569F8">
        <w:rPr>
          <w:rFonts w:asciiTheme="majorHAnsi" w:hAnsiTheme="majorHAnsi"/>
        </w:rPr>
        <w:t>Pzp</w:t>
      </w:r>
      <w:proofErr w:type="spellEnd"/>
      <w:r w:rsidRPr="00D569F8">
        <w:rPr>
          <w:rFonts w:asciiTheme="majorHAnsi" w:hAnsiTheme="majorHAnsi"/>
        </w:rPr>
        <w:t xml:space="preserve">. </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 xml:space="preserve">Odwołanie winno zawierać: a) imię i nazwisko albo nazwę, miejsce zamieszkania albo siedzibę, numer telefonu oraz adres poczty elektronicznej odwołującego oraz imię i nazwisko przedstawiciela (przedstawicieli); b) nazwę i siedzibę Zamawiającego, numer telefonu oraz adres poczty elektronicznej Zamawiającego; c) numer Powszechnego Elektronicznego Systemu Ewidencji Ludności (PESEL) lub NIP Odwołującego będącego osobą fizyczną, jeżeli jest on obowiązany do jego posiadania albo posiada go nie mając takiego obowiązku; d) numer w Krajowym Rejestrze Sądowym, a w przypadku jego braku - numer w innym właściwym rejestrze, ewidencji lub NIP Odwołującego niebędącego osobą fizyczną, który nie ma obowiązku wpisu we właściwym rejestrze lub ewidencji, jeżeli jest on obowiązany do jego posiadania; e) określenie przedmiotu zamówienia; f) wskazanie numeru ogłoszenia w Biuletynie Zamówień Publicznych; g) wskazanie czynności lub zaniechania czynności Zamawiającego, której zarzuca się niezgodność z przepisami ustawy </w:t>
      </w:r>
      <w:proofErr w:type="spellStart"/>
      <w:r w:rsidRPr="00D569F8">
        <w:rPr>
          <w:rFonts w:asciiTheme="majorHAnsi" w:hAnsiTheme="majorHAnsi"/>
        </w:rPr>
        <w:t>Pzp</w:t>
      </w:r>
      <w:proofErr w:type="spellEnd"/>
      <w:r w:rsidRPr="00D569F8">
        <w:rPr>
          <w:rFonts w:asciiTheme="majorHAnsi" w:hAnsiTheme="majorHAnsi"/>
        </w:rPr>
        <w:t xml:space="preserve">; h) zwięzłe przedstawienie zarzutów; i) żądanie co do sposobu rozstrzygnięcia odwołania; j) wskazanie okoliczności faktycznych i prawnych uzasadniających wniesienie odwołania oraz dowodów na poparcie przytoczonych okoliczności; k) podpis Odwołującego albo jego przedstawiciela lub przedstawicieli; l) wykaz załączników, w tym: − dowodu uiszczenia wpisu od odwołania w wymaganej wysokości, który uiszcza się najpóźniej do dnia upływu terminu do wniesienia odwołania; − dowodu przesłania kopii odwołania Zamawiającemu; − dokumentu potwierdzającego umocowanie do reprezentowania Odwołującego. </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Odwołanie wnosi się do Prezesa Izby.</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 xml:space="preserve">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ZP/TPN/55/2021/WWE Strona 18 nastąpiło przed upływem terminu do jego wniesienia przy użyciu środków komunikacji elektronicznej. </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 xml:space="preserve">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 </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 xml:space="preserve"> 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 xml:space="preserve"> Odwołanie w przypadkach innych niż określone w </w:t>
      </w:r>
      <w:proofErr w:type="spellStart"/>
      <w:r w:rsidRPr="00D569F8">
        <w:rPr>
          <w:rFonts w:asciiTheme="majorHAnsi" w:hAnsiTheme="majorHAnsi"/>
        </w:rPr>
        <w:t>pkt</w:t>
      </w:r>
      <w:proofErr w:type="spellEnd"/>
      <w:r w:rsidRPr="00D569F8">
        <w:rPr>
          <w:rFonts w:asciiTheme="majorHAnsi" w:hAnsiTheme="majorHAnsi"/>
        </w:rPr>
        <w:t xml:space="preserve"> 7 i 8 wnosi się w terminie5 dni od dnia, w którym powzięto lub przy zachowaniu należytej staranności można było powziąć wiadomość o okolicznościach stanowiących podstawę jego wniesienia. </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Jeżeli Zamawiający nie przesłał Wykonawcy zawiadomienia o wyborze najkorzystniejszej oferty odwołanie wnosi się nie później niż w terminie 15 dni od dnia zamieszczenia w Biuletynie Zamówień Publicznych ogłoszenia o wyniku postępowania.</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 xml:space="preserve">Terminy oblicza się według przepisów prawa cywilnego. Jeżeli koniec terminu do wykonania czynności przypada na sobotę lub dzień ustawowo wolny od pracy, termin upływa dnia następnego po dniu lub dniach wolnych od pracy. </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 xml:space="preserve">Wykonawca może zgłosić przystąpienie do postępowania odwoławczego w terminie 3 dni od dnia otrzymania kopii odwołania, wskazując stronę, do której przystępuje, i interes w uzyskaniu rozstrzygnięcia na korzyść strony, do której przystępuje. </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 xml:space="preserve"> 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 </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 xml:space="preserve">Wykonawcy, którzy przystąpili do postępowania odwoławczego, stają się uczestnikami postępowania odwoławczego, jeżeli mają interes w tym, aby odwołanie zostało rozstrzygnięte na korzyść jednej ze stron. </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 xml:space="preserve">Czynności uczestnika postępowania odwoławczego nie mogą pozostawać w sprzeczności z czynnościami i oświadczeniami strony, do której przystąpił, z wyjątkiem przypadku zgłoszenia sprzeciwu, wobec uwzględnienia przez Zamawiającego zarzutów przedstawionych w odwołaniu w całości albo w części, przez uczestnika, który przystąpił do postępowania po stronie Zamawiającego. </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 xml:space="preserve">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przypadku Izba oddala opozycję. </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 xml:space="preserve">Na czynność Zamawiającego wykonaną zgodnie z treścią wyroku Izby lub sądu, albo, w przypadku uwzględnienia zarzutów przedstawionych w odwołaniu, którą wykonał zgodnie z żądaniem zawartym w odwołaniu, Odwołującemu oraz Wykonawcy wezwanemu do przystąpienia do postępowania odwoławczego, nie przysługują środki ochrony prawnej. </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 xml:space="preserve">Postępowanie odwoławcze jest prowadzone w języku polskim. Wszystkie dokumenty przedstawia się w języku polskim, a jeżeli zostały sporządzone w języku obcym, strona oraz uczestnik postępowania odwoławczego, który się na nie powołuje, ZP/TPN/55/2021/WWE Strona 19 przedstawia ich tłumaczenie na język polski. W uzasadnionych przypadkach Izba może żądać przedstawienia tłumaczenia dokumentu na język polski poświadczonego przez tłumacza przysięgłego. </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 xml:space="preserve">Pisma składane w toku postępowania odwoławczego przez strony oraz uczestników postępowania odwoławczego wnosi się z odpisami dla stron oraz uczestników postępowania odwoławczego. </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 xml:space="preserve">Pisma w formie pisemnej wnosi się za pośrednictwem operatora pocztowego, w rozumieniu ustawy z dnia 23 listopada 2012 </w:t>
      </w:r>
      <w:proofErr w:type="spellStart"/>
      <w:r w:rsidRPr="00D569F8">
        <w:rPr>
          <w:rFonts w:asciiTheme="majorHAnsi" w:hAnsiTheme="majorHAnsi"/>
        </w:rPr>
        <w:t>r</w:t>
      </w:r>
      <w:proofErr w:type="spellEnd"/>
      <w:r w:rsidRPr="00D569F8">
        <w:rPr>
          <w:rFonts w:asciiTheme="majorHAnsi" w:hAnsiTheme="majorHAnsi"/>
        </w:rPr>
        <w:t xml:space="preserve">. - Prawo pocztowe, osobiście, za pośrednictwem posłańca, a pisma w postaci elektronicznej wnosi się przy użyciu środków komunikacji elektronicznej. </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 xml:space="preserve">Odwołujący może cofnąć odwołanie do czasu zamknięcia rozprawy. </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 xml:space="preserve">Zamawiający do czasu otwarcia rozprawy może wnieść odpowiedź na odwołanie. </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 xml:space="preserve">W przypadku wniesienia odwołania Zamawiający nie może zawrzeć umowy do czasu ogłoszenia przez Izbę wyroku lub postanowienia kończącego postępowanie odwoławcze. </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 xml:space="preserve">W przypadku uwzględnienia przez Zamawiającego w całości zarzutów przedstawionych w odwołaniu, Izba może umorzyć postępowanie odwoławcze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 </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 xml:space="preserve">Jeżeli uczestnik postępowania odwoławczego, który przystąpił do postępowania po stronie Zamawiającego, nie wniesie sprzeciwu co do uwzględnienia w całości zarzutów przedstawionych w odwołaniu przez Zamawiającego, Izba umarza postępowanie, a Zamawiający wykonuje, powtarza lub unieważnia czynności w postępowaniu o udzielenie zamówienia, zgodnie z żądaniem zawartym w odwołaniu. </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 xml:space="preserve"> W przypadku uwzględnienia przez Zamawiającego części zarzutów przedstawionych w odwołaniu i wycofania pozostałych zarzutów przez Odwołującego, Izba może umorzyć postępowanie odwoławcze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lub unieważnia czynności w postępowaniu o udzielenie zamówienia, zgodnie z żądaniem zawartym w odwołaniu w zakresie uwzględnionych zarzutów. </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 xml:space="preserve">W przypadku uwzględnienia przez Zamawiającego części zarzutów przedstawionych w odwołaniu, Izba może umorzyć postępowanie odwoławcze w części dotyczącej tych zarzutów, pod warunkiem że w postępowaniu odwoławczym po stronie Zamawiającego nie przystąpił w terminie żaden Wykonawca albo Wykonawca, który przystąpił po stronie Zamawiającego, nie wniósł sprzeciwu wobec uwzględnienia tych zarzutów. W takim przypadku Izba rozpoznaje pozostałe zarzuty odwołania. Zamawiający wykonuje, powtarza lub unieważnia czynności w postępowaniu o udzielenie zamówienia, zgodnie z żądaniem zawartym w odwołaniu w zakresie uwzględnionych zarzutów. </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 xml:space="preserve"> Uczestnik postępowania odwoławczego, który przystąpił do postępowania po stronie Zamawiającego, może wnieść sprzeciw wobec uwzględnienia przez Zamawiającego zarzutów przedstawionych w odwołaniu w całości albo w części.</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 xml:space="preserve">Jeżeli uczestnik postępowania odwoławczego, który przystąpił do postępowania po stronie Zamawiającego, wniesie sprzeciw wobec uwzględnienia zarzutów przedstawionych w odwołaniu w całości albo w części, gdy Odwołujący nie wycofa pozostałych zarzutów odwołania, Izba rozpoznaje odwołanie. ZP/TPN/55/2021/WWE Strona 20 </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 xml:space="preserve"> Na orzeczenie Izby oraz postanowienie Prezesa Izby, o zwrocie odwołania, stronom oraz uczestnikom postępowania odwoławczego przysługuje skarga do sądu. </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 xml:space="preserve">Skargę wnosi się do Sądu Okręgowego w Warszawie - sądu zamówień publicznych, zwanego dalej „sądem zamówień publicznych”. </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 xml:space="preserve">Skargę wnosi się za pośrednictwem Prezesa Izby, w terminie 14 dni od dnia doręczenia orzeczenia Izby lub postanowienia Prezesa Izby, o zwrocie odwołania, przesyłając jednocześnie jej odpis przeciwnikowi skargi. Złożenie skargi w placówce pocztowej operatora wyznaczonego w rozumieniu ustawy z dnia 23 listopada 2012 </w:t>
      </w:r>
      <w:proofErr w:type="spellStart"/>
      <w:r w:rsidRPr="00D569F8">
        <w:rPr>
          <w:rFonts w:asciiTheme="majorHAnsi" w:hAnsiTheme="majorHAnsi"/>
        </w:rPr>
        <w:t>r</w:t>
      </w:r>
      <w:proofErr w:type="spellEnd"/>
      <w:r w:rsidRPr="00D569F8">
        <w:rPr>
          <w:rFonts w:asciiTheme="majorHAnsi" w:hAnsiTheme="majorHAnsi"/>
        </w:rPr>
        <w:t xml:space="preserve">. - Prawo pocztowe jest równoznaczne z jej wniesieniem. </w:t>
      </w:r>
    </w:p>
    <w:p w:rsidR="007045B5" w:rsidRPr="00D569F8" w:rsidRDefault="007045B5" w:rsidP="0076409A">
      <w:pPr>
        <w:pStyle w:val="Akapitzlist"/>
        <w:numPr>
          <w:ilvl w:val="0"/>
          <w:numId w:val="23"/>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7045B5" w:rsidRPr="00D569F8" w:rsidRDefault="007045B5" w:rsidP="007045B5">
      <w:pPr>
        <w:pStyle w:val="Nagwek1"/>
        <w:rPr>
          <w:lang w:eastAsia="pl-PL"/>
        </w:rPr>
      </w:pPr>
      <w:bookmarkStart w:id="38" w:name="_Toc87798779"/>
      <w:r w:rsidRPr="00D569F8">
        <w:rPr>
          <w:lang w:eastAsia="pl-PL"/>
        </w:rPr>
        <w:t>ROZDZIAŁ XV</w:t>
      </w:r>
      <w:bookmarkEnd w:id="38"/>
    </w:p>
    <w:p w:rsidR="007045B5" w:rsidRPr="00D569F8" w:rsidRDefault="007045B5" w:rsidP="007045B5">
      <w:pPr>
        <w:pStyle w:val="Nagwek2"/>
      </w:pPr>
      <w:bookmarkStart w:id="39" w:name="_Toc87798780"/>
      <w:r w:rsidRPr="00D569F8">
        <w:t>Klauzula informacyjna wynikającą z art. 13 i 14 RODO</w:t>
      </w:r>
      <w:bookmarkEnd w:id="39"/>
    </w:p>
    <w:p w:rsidR="007045B5" w:rsidRPr="00D569F8" w:rsidRDefault="007045B5" w:rsidP="007045B5">
      <w:pPr>
        <w:pStyle w:val="Akapitzlist"/>
        <w:autoSpaceDE w:val="0"/>
        <w:autoSpaceDN w:val="0"/>
        <w:adjustRightInd w:val="0"/>
        <w:spacing w:after="0" w:line="240" w:lineRule="auto"/>
        <w:rPr>
          <w:rFonts w:asciiTheme="majorHAnsi" w:hAnsiTheme="majorHAnsi"/>
        </w:rPr>
      </w:pPr>
    </w:p>
    <w:p w:rsidR="00EB174E" w:rsidRPr="00D569F8" w:rsidRDefault="007045B5" w:rsidP="00EB174E">
      <w:pPr>
        <w:pStyle w:val="Akapitzlist"/>
        <w:autoSpaceDE w:val="0"/>
        <w:autoSpaceDN w:val="0"/>
        <w:adjustRightInd w:val="0"/>
        <w:spacing w:after="0" w:line="240" w:lineRule="auto"/>
        <w:jc w:val="center"/>
        <w:rPr>
          <w:rFonts w:asciiTheme="majorHAnsi" w:hAnsiTheme="majorHAnsi"/>
          <w:b/>
        </w:rPr>
      </w:pPr>
      <w:r w:rsidRPr="00D569F8">
        <w:rPr>
          <w:rFonts w:asciiTheme="majorHAnsi" w:hAnsiTheme="majorHAnsi"/>
          <w:b/>
        </w:rPr>
        <w:t>Informacje dotyczące przetwarzania danych osobowych</w:t>
      </w:r>
    </w:p>
    <w:p w:rsidR="00EB174E" w:rsidRPr="00D569F8" w:rsidRDefault="00EB174E" w:rsidP="007045B5">
      <w:pPr>
        <w:pStyle w:val="Akapitzlist"/>
        <w:autoSpaceDE w:val="0"/>
        <w:autoSpaceDN w:val="0"/>
        <w:adjustRightInd w:val="0"/>
        <w:spacing w:after="0" w:line="240" w:lineRule="auto"/>
        <w:rPr>
          <w:rFonts w:asciiTheme="majorHAnsi" w:hAnsiTheme="majorHAnsi"/>
        </w:rPr>
      </w:pPr>
    </w:p>
    <w:p w:rsidR="007045B5" w:rsidRPr="00D569F8" w:rsidRDefault="007045B5" w:rsidP="0076409A">
      <w:pPr>
        <w:pStyle w:val="Akapitzlist"/>
        <w:numPr>
          <w:ilvl w:val="0"/>
          <w:numId w:val="24"/>
        </w:numPr>
        <w:autoSpaceDE w:val="0"/>
        <w:autoSpaceDN w:val="0"/>
        <w:adjustRightInd w:val="0"/>
        <w:spacing w:after="0" w:line="360" w:lineRule="auto"/>
        <w:jc w:val="both"/>
        <w:rPr>
          <w:rFonts w:asciiTheme="majorHAnsi" w:hAnsiTheme="majorHAnsi" w:cs="Calibri"/>
        </w:rPr>
      </w:pPr>
      <w:r w:rsidRPr="00D569F8">
        <w:rPr>
          <w:rFonts w:asciiTheme="majorHAnsi" w:hAnsiTheme="majorHAnsi"/>
        </w:rPr>
        <w:t xml:space="preserve">Niniejszą informację otrzymałeś w związku z obowiązkami określonymi w art. 13 i 14 rozporządzenia Parlamentu Europejskiego i Rady (UE) 2016/679 z dnia 27 kwietnia 2016 </w:t>
      </w:r>
      <w:proofErr w:type="spellStart"/>
      <w:r w:rsidRPr="00D569F8">
        <w:rPr>
          <w:rFonts w:asciiTheme="majorHAnsi" w:hAnsiTheme="majorHAnsi"/>
        </w:rPr>
        <w:t>r</w:t>
      </w:r>
      <w:proofErr w:type="spellEnd"/>
      <w:r w:rsidRPr="00D569F8">
        <w:rPr>
          <w:rFonts w:asciiTheme="majorHAnsi" w:hAnsiTheme="majorHAnsi"/>
        </w:rPr>
        <w:t xml:space="preserve">. w sprawie ochrony osób fizycznych w związku z przetwarzaniem danych osobowych i w sprawie swobodnego przepływu takich danych oraz uchylenia dyrektywy 95/46/WE (ogólne rozporządzenie o ochronie danych) (Dziennik Urzędowy Unii Europejskiej z dnia 4 maja 2016 </w:t>
      </w:r>
      <w:proofErr w:type="spellStart"/>
      <w:r w:rsidRPr="00D569F8">
        <w:rPr>
          <w:rFonts w:asciiTheme="majorHAnsi" w:hAnsiTheme="majorHAnsi"/>
        </w:rPr>
        <w:t>r</w:t>
      </w:r>
      <w:proofErr w:type="spellEnd"/>
      <w:r w:rsidRPr="00D569F8">
        <w:rPr>
          <w:rFonts w:asciiTheme="majorHAnsi" w:hAnsiTheme="majorHAnsi"/>
        </w:rPr>
        <w:t>. L 119/1).</w:t>
      </w:r>
    </w:p>
    <w:p w:rsidR="00D569F8" w:rsidRPr="00D569F8" w:rsidRDefault="00D569F8" w:rsidP="0076409A">
      <w:pPr>
        <w:pStyle w:val="Akapitzlist"/>
        <w:autoSpaceDE w:val="0"/>
        <w:autoSpaceDN w:val="0"/>
        <w:adjustRightInd w:val="0"/>
        <w:spacing w:after="0" w:line="360" w:lineRule="auto"/>
        <w:rPr>
          <w:rFonts w:asciiTheme="majorHAnsi" w:hAnsiTheme="majorHAnsi" w:cs="Calibri"/>
        </w:rPr>
      </w:pPr>
    </w:p>
    <w:tbl>
      <w:tblPr>
        <w:tblStyle w:val="Tabela-Siatka"/>
        <w:tblW w:w="0" w:type="auto"/>
        <w:tblInd w:w="720" w:type="dxa"/>
        <w:tblLook w:val="04A0"/>
      </w:tblPr>
      <w:tblGrid>
        <w:gridCol w:w="2509"/>
        <w:gridCol w:w="6200"/>
      </w:tblGrid>
      <w:tr w:rsidR="00EB174E" w:rsidRPr="00D569F8" w:rsidTr="00EB174E">
        <w:tc>
          <w:tcPr>
            <w:tcW w:w="2509" w:type="dxa"/>
          </w:tcPr>
          <w:p w:rsidR="00EB174E" w:rsidRPr="00D569F8" w:rsidRDefault="00EB174E" w:rsidP="00EB174E">
            <w:pPr>
              <w:pStyle w:val="Akapitzlist"/>
              <w:autoSpaceDE w:val="0"/>
              <w:autoSpaceDN w:val="0"/>
              <w:adjustRightInd w:val="0"/>
              <w:ind w:left="0"/>
              <w:rPr>
                <w:rFonts w:asciiTheme="majorHAnsi" w:hAnsiTheme="majorHAnsi" w:cs="Calibri"/>
                <w:b/>
              </w:rPr>
            </w:pPr>
            <w:r w:rsidRPr="00D569F8">
              <w:rPr>
                <w:rFonts w:asciiTheme="majorHAnsi" w:hAnsiTheme="majorHAnsi"/>
                <w:b/>
              </w:rPr>
              <w:t>Administrator danych</w:t>
            </w:r>
          </w:p>
        </w:tc>
        <w:tc>
          <w:tcPr>
            <w:tcW w:w="6200" w:type="dxa"/>
          </w:tcPr>
          <w:p w:rsidR="00EB174E" w:rsidRPr="00D569F8" w:rsidRDefault="00EB174E" w:rsidP="00EB174E">
            <w:pPr>
              <w:jc w:val="both"/>
              <w:rPr>
                <w:rFonts w:asciiTheme="majorHAnsi" w:hAnsiTheme="majorHAnsi"/>
                <w:iCs/>
              </w:rPr>
            </w:pPr>
            <w:r w:rsidRPr="00D569F8">
              <w:rPr>
                <w:rFonts w:asciiTheme="majorHAnsi" w:hAnsiTheme="majorHAnsi"/>
              </w:rPr>
              <w:t xml:space="preserve">Administratorem Twoich danych osobowych jest </w:t>
            </w:r>
            <w:r w:rsidRPr="00D569F8">
              <w:rPr>
                <w:rFonts w:asciiTheme="majorHAnsi" w:hAnsiTheme="majorHAnsi"/>
                <w:b/>
              </w:rPr>
              <w:t>Prezes Zarządu</w:t>
            </w:r>
            <w:r w:rsidRPr="00D569F8">
              <w:rPr>
                <w:rFonts w:asciiTheme="majorHAnsi" w:hAnsiTheme="majorHAnsi"/>
              </w:rPr>
              <w:t xml:space="preserve"> </w:t>
            </w:r>
            <w:r w:rsidRPr="00D569F8">
              <w:rPr>
                <w:rFonts w:asciiTheme="majorHAnsi" w:hAnsiTheme="majorHAnsi"/>
                <w:bCs/>
                <w:iCs/>
              </w:rPr>
              <w:t xml:space="preserve">Przedsiębiorstwa Komunikacji Samochodowej „Sokołów” w Sokołowie Podlaskim S.A.                            </w:t>
            </w:r>
          </w:p>
          <w:p w:rsidR="00EB174E" w:rsidRPr="00D569F8" w:rsidRDefault="00EB174E" w:rsidP="00EB174E">
            <w:pPr>
              <w:ind w:left="360"/>
              <w:jc w:val="both"/>
              <w:rPr>
                <w:rFonts w:asciiTheme="majorHAnsi" w:hAnsiTheme="majorHAnsi"/>
                <w:iCs/>
              </w:rPr>
            </w:pPr>
          </w:p>
          <w:p w:rsidR="00EB174E" w:rsidRPr="00D569F8" w:rsidRDefault="00EB174E" w:rsidP="00EB174E">
            <w:pPr>
              <w:rPr>
                <w:rFonts w:asciiTheme="majorHAnsi" w:hAnsiTheme="majorHAnsi"/>
              </w:rPr>
            </w:pPr>
            <w:r w:rsidRPr="00D569F8">
              <w:rPr>
                <w:rFonts w:asciiTheme="majorHAnsi" w:hAnsiTheme="majorHAnsi"/>
              </w:rPr>
              <w:t xml:space="preserve">Możesz się z nami skontaktować w następujący sposób: </w:t>
            </w:r>
          </w:p>
          <w:p w:rsidR="00EB174E" w:rsidRPr="00D569F8" w:rsidRDefault="00EB174E" w:rsidP="00EB174E">
            <w:pPr>
              <w:rPr>
                <w:rFonts w:asciiTheme="majorHAnsi" w:hAnsiTheme="majorHAnsi"/>
              </w:rPr>
            </w:pPr>
            <w:r w:rsidRPr="00D569F8">
              <w:rPr>
                <w:rFonts w:asciiTheme="majorHAnsi" w:hAnsiTheme="majorHAnsi"/>
              </w:rPr>
              <w:t xml:space="preserve">- listownie na adres: Prezes Zarządu, PKS Sokołów Podlaski Ząbkowska 2, Sokołów Podlaski, </w:t>
            </w:r>
          </w:p>
          <w:p w:rsidR="00EB174E" w:rsidRPr="00D569F8" w:rsidRDefault="00EB174E" w:rsidP="00EB174E">
            <w:pPr>
              <w:rPr>
                <w:rFonts w:asciiTheme="majorHAnsi" w:hAnsiTheme="majorHAnsi"/>
              </w:rPr>
            </w:pPr>
            <w:r w:rsidRPr="00D569F8">
              <w:rPr>
                <w:rFonts w:asciiTheme="majorHAnsi" w:hAnsiTheme="majorHAnsi"/>
              </w:rPr>
              <w:t xml:space="preserve">- przez e-mail: </w:t>
            </w:r>
            <w:hyperlink r:id="rId16" w:history="1">
              <w:r w:rsidRPr="00D569F8">
                <w:rPr>
                  <w:rStyle w:val="Hipercze"/>
                  <w:rFonts w:asciiTheme="majorHAnsi" w:hAnsiTheme="majorHAnsi"/>
                </w:rPr>
                <w:t>pks_sekretariat@wp.pl</w:t>
              </w:r>
            </w:hyperlink>
            <w:r w:rsidRPr="00D569F8">
              <w:rPr>
                <w:rFonts w:asciiTheme="majorHAnsi" w:hAnsiTheme="majorHAnsi"/>
              </w:rPr>
              <w:t xml:space="preserve">, </w:t>
            </w:r>
          </w:p>
          <w:p w:rsidR="00EB174E" w:rsidRPr="00D569F8" w:rsidRDefault="00EB174E" w:rsidP="00EB174E">
            <w:pPr>
              <w:rPr>
                <w:rFonts w:asciiTheme="majorHAnsi" w:hAnsiTheme="majorHAnsi" w:cs="Calibri"/>
              </w:rPr>
            </w:pPr>
            <w:r w:rsidRPr="00D569F8">
              <w:rPr>
                <w:rFonts w:asciiTheme="majorHAnsi" w:hAnsiTheme="majorHAnsi"/>
              </w:rPr>
              <w:t xml:space="preserve">- telefonicznie: </w:t>
            </w:r>
            <w:hyperlink r:id="rId17" w:history="1">
              <w:r w:rsidRPr="00D569F8">
                <w:rPr>
                  <w:rStyle w:val="Hipercze"/>
                  <w:rFonts w:asciiTheme="majorHAnsi" w:hAnsiTheme="majorHAnsi"/>
                </w:rPr>
                <w:t>25 781 20 17</w:t>
              </w:r>
            </w:hyperlink>
            <w:r w:rsidRPr="00D569F8">
              <w:rPr>
                <w:rFonts w:asciiTheme="majorHAnsi" w:hAnsiTheme="majorHAnsi" w:cs="Arial"/>
                <w:color w:val="636D74"/>
                <w:sz w:val="16"/>
                <w:szCs w:val="16"/>
                <w:shd w:val="clear" w:color="auto" w:fill="F6F8F9"/>
              </w:rPr>
              <w:t> </w:t>
            </w:r>
          </w:p>
        </w:tc>
      </w:tr>
      <w:tr w:rsidR="00EB174E" w:rsidRPr="00D569F8" w:rsidTr="00EB174E">
        <w:tc>
          <w:tcPr>
            <w:tcW w:w="2509" w:type="dxa"/>
          </w:tcPr>
          <w:p w:rsidR="00EB174E" w:rsidRPr="00D569F8" w:rsidRDefault="00EB174E" w:rsidP="00EB174E">
            <w:pPr>
              <w:pStyle w:val="Akapitzlist"/>
              <w:autoSpaceDE w:val="0"/>
              <w:autoSpaceDN w:val="0"/>
              <w:adjustRightInd w:val="0"/>
              <w:ind w:left="0"/>
              <w:rPr>
                <w:rFonts w:asciiTheme="majorHAnsi" w:hAnsiTheme="majorHAnsi" w:cs="Calibri"/>
              </w:rPr>
            </w:pPr>
            <w:r w:rsidRPr="00D569F8">
              <w:rPr>
                <w:rFonts w:asciiTheme="majorHAnsi" w:hAnsiTheme="majorHAnsi"/>
              </w:rPr>
              <w:t>Inspektor Ochrony Danych</w:t>
            </w:r>
          </w:p>
        </w:tc>
        <w:tc>
          <w:tcPr>
            <w:tcW w:w="6200" w:type="dxa"/>
          </w:tcPr>
          <w:p w:rsidR="00D569F8" w:rsidRPr="00D569F8" w:rsidRDefault="00D569F8" w:rsidP="00EB174E">
            <w:pPr>
              <w:pStyle w:val="Akapitzlist"/>
              <w:autoSpaceDE w:val="0"/>
              <w:autoSpaceDN w:val="0"/>
              <w:adjustRightInd w:val="0"/>
              <w:ind w:left="0"/>
              <w:rPr>
                <w:rFonts w:asciiTheme="majorHAnsi" w:hAnsiTheme="majorHAnsi"/>
              </w:rPr>
            </w:pPr>
            <w:r w:rsidRPr="00D569F8">
              <w:rPr>
                <w:rFonts w:asciiTheme="majorHAnsi" w:hAnsiTheme="majorHAnsi"/>
              </w:rPr>
              <w:t>Wyznaczono Inspektora Ochrony Danych.  Jest to osoba, z którą możesz się kontaktować we wszystkich sprawach dotyczących przetwarzania Twoich danych osobowych oraz korzystania z przysługujących Ci praw związanych z przetwarzaniem danych.</w:t>
            </w:r>
          </w:p>
          <w:p w:rsidR="00D569F8" w:rsidRPr="00D569F8" w:rsidRDefault="00D569F8" w:rsidP="00EB174E">
            <w:pPr>
              <w:pStyle w:val="Akapitzlist"/>
              <w:autoSpaceDE w:val="0"/>
              <w:autoSpaceDN w:val="0"/>
              <w:adjustRightInd w:val="0"/>
              <w:ind w:left="0"/>
              <w:rPr>
                <w:rFonts w:asciiTheme="majorHAnsi" w:hAnsiTheme="majorHAnsi"/>
              </w:rPr>
            </w:pPr>
          </w:p>
          <w:p w:rsidR="00D569F8" w:rsidRPr="00D569F8" w:rsidRDefault="00D569F8" w:rsidP="00EB174E">
            <w:pPr>
              <w:pStyle w:val="Akapitzlist"/>
              <w:autoSpaceDE w:val="0"/>
              <w:autoSpaceDN w:val="0"/>
              <w:adjustRightInd w:val="0"/>
              <w:ind w:left="0"/>
              <w:rPr>
                <w:rFonts w:asciiTheme="majorHAnsi" w:hAnsiTheme="majorHAnsi"/>
              </w:rPr>
            </w:pPr>
            <w:r w:rsidRPr="00D569F8">
              <w:rPr>
                <w:rFonts w:asciiTheme="majorHAnsi" w:hAnsiTheme="majorHAnsi"/>
              </w:rPr>
              <w:t xml:space="preserve"> Z Inspektorem możesz się kontaktować w następujący sposób: </w:t>
            </w:r>
          </w:p>
          <w:p w:rsidR="00D569F8" w:rsidRPr="00D569F8" w:rsidRDefault="00D569F8" w:rsidP="00D569F8">
            <w:pPr>
              <w:rPr>
                <w:rFonts w:asciiTheme="majorHAnsi" w:hAnsiTheme="majorHAnsi"/>
              </w:rPr>
            </w:pPr>
            <w:r w:rsidRPr="00D569F8">
              <w:rPr>
                <w:rFonts w:asciiTheme="majorHAnsi" w:hAnsiTheme="majorHAnsi"/>
              </w:rPr>
              <w:t xml:space="preserve">- listownie na adres: ul Ząbkowska 2, Sokołów Podlaski, </w:t>
            </w:r>
          </w:p>
          <w:p w:rsidR="0076409A" w:rsidRPr="00D569F8" w:rsidRDefault="0076409A" w:rsidP="0076409A">
            <w:pPr>
              <w:rPr>
                <w:rFonts w:asciiTheme="majorHAnsi" w:hAnsiTheme="majorHAnsi"/>
              </w:rPr>
            </w:pPr>
            <w:r w:rsidRPr="00D569F8">
              <w:rPr>
                <w:rFonts w:asciiTheme="majorHAnsi" w:hAnsiTheme="majorHAnsi"/>
              </w:rPr>
              <w:t xml:space="preserve">- przez e-mail: </w:t>
            </w:r>
            <w:hyperlink r:id="rId18" w:history="1">
              <w:r w:rsidRPr="00D569F8">
                <w:rPr>
                  <w:rStyle w:val="Hipercze"/>
                  <w:rFonts w:asciiTheme="majorHAnsi" w:hAnsiTheme="majorHAnsi"/>
                </w:rPr>
                <w:t>pks_sekretariat@wp.pl</w:t>
              </w:r>
            </w:hyperlink>
            <w:r w:rsidRPr="00D569F8">
              <w:rPr>
                <w:rFonts w:asciiTheme="majorHAnsi" w:hAnsiTheme="majorHAnsi"/>
              </w:rPr>
              <w:t xml:space="preserve">, </w:t>
            </w:r>
          </w:p>
          <w:p w:rsidR="00EB174E" w:rsidRPr="00D569F8" w:rsidRDefault="0076409A" w:rsidP="0076409A">
            <w:pPr>
              <w:pStyle w:val="Akapitzlist"/>
              <w:autoSpaceDE w:val="0"/>
              <w:autoSpaceDN w:val="0"/>
              <w:adjustRightInd w:val="0"/>
              <w:ind w:left="0"/>
              <w:rPr>
                <w:rFonts w:asciiTheme="majorHAnsi" w:hAnsiTheme="majorHAnsi" w:cs="Calibri"/>
              </w:rPr>
            </w:pPr>
            <w:r w:rsidRPr="00D569F8">
              <w:rPr>
                <w:rFonts w:asciiTheme="majorHAnsi" w:hAnsiTheme="majorHAnsi"/>
              </w:rPr>
              <w:t xml:space="preserve">- telefonicznie: </w:t>
            </w:r>
            <w:hyperlink r:id="rId19" w:history="1">
              <w:r w:rsidRPr="00D569F8">
                <w:rPr>
                  <w:rStyle w:val="Hipercze"/>
                  <w:rFonts w:asciiTheme="majorHAnsi" w:hAnsiTheme="majorHAnsi"/>
                </w:rPr>
                <w:t>25 781 20 17</w:t>
              </w:r>
            </w:hyperlink>
            <w:r w:rsidRPr="00D569F8">
              <w:rPr>
                <w:rFonts w:asciiTheme="majorHAnsi" w:hAnsiTheme="majorHAnsi" w:cs="Arial"/>
                <w:color w:val="636D74"/>
                <w:sz w:val="16"/>
                <w:szCs w:val="16"/>
                <w:shd w:val="clear" w:color="auto" w:fill="F6F8F9"/>
              </w:rPr>
              <w:t> </w:t>
            </w:r>
          </w:p>
        </w:tc>
      </w:tr>
      <w:tr w:rsidR="00EB174E" w:rsidRPr="00D569F8" w:rsidTr="00EB174E">
        <w:tc>
          <w:tcPr>
            <w:tcW w:w="2509" w:type="dxa"/>
          </w:tcPr>
          <w:p w:rsidR="00EB174E" w:rsidRPr="00D569F8" w:rsidRDefault="00EB174E" w:rsidP="00EB174E">
            <w:pPr>
              <w:pStyle w:val="Akapitzlist"/>
              <w:autoSpaceDE w:val="0"/>
              <w:autoSpaceDN w:val="0"/>
              <w:adjustRightInd w:val="0"/>
              <w:ind w:left="0"/>
              <w:rPr>
                <w:rFonts w:asciiTheme="majorHAnsi" w:hAnsiTheme="majorHAnsi" w:cs="Calibri"/>
              </w:rPr>
            </w:pPr>
            <w:r w:rsidRPr="00D569F8">
              <w:rPr>
                <w:rFonts w:asciiTheme="majorHAnsi" w:hAnsiTheme="majorHAnsi"/>
              </w:rPr>
              <w:t>Cele przetwarzania danych</w:t>
            </w:r>
          </w:p>
        </w:tc>
        <w:tc>
          <w:tcPr>
            <w:tcW w:w="6200" w:type="dxa"/>
          </w:tcPr>
          <w:p w:rsidR="00EB174E" w:rsidRPr="00D569F8" w:rsidRDefault="00D569F8" w:rsidP="00EB174E">
            <w:pPr>
              <w:pStyle w:val="Akapitzlist"/>
              <w:autoSpaceDE w:val="0"/>
              <w:autoSpaceDN w:val="0"/>
              <w:adjustRightInd w:val="0"/>
              <w:ind w:left="0"/>
              <w:rPr>
                <w:rFonts w:asciiTheme="majorHAnsi" w:hAnsiTheme="majorHAnsi" w:cs="Calibri"/>
              </w:rPr>
            </w:pPr>
            <w:r w:rsidRPr="00D569F8">
              <w:rPr>
                <w:rFonts w:asciiTheme="majorHAnsi" w:hAnsiTheme="majorHAnsi"/>
              </w:rPr>
              <w:t xml:space="preserve">Będziemy przetwarzać Twoje dane w celu związanym z postępowaniem o udzielenie zamówienia publicznego. Obowiązek podania przez Ciebie danych osobowych bezpośrednio Ciebie dotyczących jest wymogiem ustawowym określonym w przepisach ustawy z dnia 11 września 2019 </w:t>
            </w:r>
            <w:proofErr w:type="spellStart"/>
            <w:r w:rsidRPr="00D569F8">
              <w:rPr>
                <w:rFonts w:asciiTheme="majorHAnsi" w:hAnsiTheme="majorHAnsi"/>
              </w:rPr>
              <w:t>r</w:t>
            </w:r>
            <w:proofErr w:type="spellEnd"/>
            <w:r w:rsidRPr="00D569F8">
              <w:rPr>
                <w:rFonts w:asciiTheme="majorHAnsi" w:hAnsiTheme="majorHAnsi"/>
              </w:rPr>
              <w:t xml:space="preserve">. – Prawo zamówień publicznych (Dz. U. z 2019 </w:t>
            </w:r>
            <w:proofErr w:type="spellStart"/>
            <w:r w:rsidRPr="00D569F8">
              <w:rPr>
                <w:rFonts w:asciiTheme="majorHAnsi" w:hAnsiTheme="majorHAnsi"/>
              </w:rPr>
              <w:t>r</w:t>
            </w:r>
            <w:proofErr w:type="spellEnd"/>
            <w:r w:rsidRPr="00D569F8">
              <w:rPr>
                <w:rFonts w:asciiTheme="majorHAnsi" w:hAnsiTheme="majorHAnsi"/>
              </w:rPr>
              <w:t xml:space="preserve">., poz. 2019 z </w:t>
            </w:r>
            <w:proofErr w:type="spellStart"/>
            <w:r w:rsidRPr="00D569F8">
              <w:rPr>
                <w:rFonts w:asciiTheme="majorHAnsi" w:hAnsiTheme="majorHAnsi"/>
              </w:rPr>
              <w:t>późn</w:t>
            </w:r>
            <w:proofErr w:type="spellEnd"/>
            <w:r w:rsidRPr="00D569F8">
              <w:rPr>
                <w:rFonts w:asciiTheme="majorHAnsi" w:hAnsiTheme="majorHAnsi"/>
              </w:rPr>
              <w:t xml:space="preserve">. zm.), dalej „ustawa </w:t>
            </w:r>
            <w:proofErr w:type="spellStart"/>
            <w:r w:rsidRPr="00D569F8">
              <w:rPr>
                <w:rFonts w:asciiTheme="majorHAnsi" w:hAnsiTheme="majorHAnsi"/>
              </w:rPr>
              <w:t>Pzp</w:t>
            </w:r>
            <w:proofErr w:type="spellEnd"/>
            <w:r w:rsidRPr="00D569F8">
              <w:rPr>
                <w:rFonts w:asciiTheme="majorHAnsi" w:hAnsiTheme="majorHAnsi"/>
              </w:rPr>
              <w:t xml:space="preserve">”, związanym z udziałem w postępowaniu o udzielenie zamówienia publicznego; konsekwencje niepodania określonych danych wynikają z ustawy </w:t>
            </w:r>
            <w:proofErr w:type="spellStart"/>
            <w:r w:rsidRPr="00D569F8">
              <w:rPr>
                <w:rFonts w:asciiTheme="majorHAnsi" w:hAnsiTheme="majorHAnsi"/>
              </w:rPr>
              <w:t>Pzp</w:t>
            </w:r>
            <w:proofErr w:type="spellEnd"/>
            <w:r w:rsidRPr="00D569F8">
              <w:rPr>
                <w:rFonts w:asciiTheme="majorHAnsi" w:hAnsiTheme="majorHAnsi"/>
              </w:rPr>
              <w:t>;</w:t>
            </w:r>
          </w:p>
        </w:tc>
      </w:tr>
      <w:tr w:rsidR="00EB174E" w:rsidRPr="00D569F8" w:rsidTr="00EB174E">
        <w:tc>
          <w:tcPr>
            <w:tcW w:w="2509" w:type="dxa"/>
          </w:tcPr>
          <w:p w:rsidR="00EB174E" w:rsidRPr="00D569F8" w:rsidRDefault="00EB174E" w:rsidP="00EB174E">
            <w:pPr>
              <w:pStyle w:val="Akapitzlist"/>
              <w:autoSpaceDE w:val="0"/>
              <w:autoSpaceDN w:val="0"/>
              <w:adjustRightInd w:val="0"/>
              <w:ind w:left="0"/>
              <w:rPr>
                <w:rFonts w:asciiTheme="majorHAnsi" w:hAnsiTheme="majorHAnsi" w:cs="Calibri"/>
              </w:rPr>
            </w:pPr>
            <w:r w:rsidRPr="00D569F8">
              <w:rPr>
                <w:rFonts w:asciiTheme="majorHAnsi" w:hAnsiTheme="majorHAnsi"/>
              </w:rPr>
              <w:t>Podstawa prawne przetwarzania</w:t>
            </w:r>
          </w:p>
        </w:tc>
        <w:tc>
          <w:tcPr>
            <w:tcW w:w="6200" w:type="dxa"/>
          </w:tcPr>
          <w:p w:rsidR="00EB174E" w:rsidRPr="00D569F8" w:rsidRDefault="00D569F8" w:rsidP="00EB174E">
            <w:pPr>
              <w:pStyle w:val="Akapitzlist"/>
              <w:autoSpaceDE w:val="0"/>
              <w:autoSpaceDN w:val="0"/>
              <w:adjustRightInd w:val="0"/>
              <w:ind w:left="0"/>
              <w:rPr>
                <w:rFonts w:asciiTheme="majorHAnsi" w:hAnsiTheme="majorHAnsi" w:cs="Calibri"/>
              </w:rPr>
            </w:pPr>
            <w:r w:rsidRPr="00D569F8">
              <w:rPr>
                <w:rFonts w:asciiTheme="majorHAnsi" w:hAnsiTheme="majorHAnsi"/>
              </w:rPr>
              <w:t xml:space="preserve">Będziemy przetwarzać Twoje dane osobowe na podstawie art. 6 ust. 1 lit. C RODO oraz ustawy </w:t>
            </w:r>
            <w:proofErr w:type="spellStart"/>
            <w:r w:rsidRPr="00D569F8">
              <w:rPr>
                <w:rFonts w:asciiTheme="majorHAnsi" w:hAnsiTheme="majorHAnsi"/>
              </w:rPr>
              <w:t>Pzp</w:t>
            </w:r>
            <w:proofErr w:type="spellEnd"/>
          </w:p>
        </w:tc>
      </w:tr>
      <w:tr w:rsidR="00EB174E" w:rsidRPr="00D569F8" w:rsidTr="00EB174E">
        <w:tc>
          <w:tcPr>
            <w:tcW w:w="2509" w:type="dxa"/>
          </w:tcPr>
          <w:p w:rsidR="00EB174E" w:rsidRPr="00D569F8" w:rsidRDefault="00EB174E" w:rsidP="00EB174E">
            <w:pPr>
              <w:pStyle w:val="Akapitzlist"/>
              <w:autoSpaceDE w:val="0"/>
              <w:autoSpaceDN w:val="0"/>
              <w:adjustRightInd w:val="0"/>
              <w:ind w:left="0"/>
              <w:rPr>
                <w:rFonts w:asciiTheme="majorHAnsi" w:hAnsiTheme="majorHAnsi" w:cs="Calibri"/>
              </w:rPr>
            </w:pPr>
            <w:r w:rsidRPr="00D569F8">
              <w:rPr>
                <w:rFonts w:asciiTheme="majorHAnsi" w:hAnsiTheme="majorHAnsi"/>
              </w:rPr>
              <w:t>Okres przechowywania danych</w:t>
            </w:r>
          </w:p>
        </w:tc>
        <w:tc>
          <w:tcPr>
            <w:tcW w:w="6200" w:type="dxa"/>
          </w:tcPr>
          <w:p w:rsidR="00EB174E" w:rsidRPr="00D569F8" w:rsidRDefault="00D569F8" w:rsidP="00D569F8">
            <w:pPr>
              <w:autoSpaceDE w:val="0"/>
              <w:autoSpaceDN w:val="0"/>
              <w:adjustRightInd w:val="0"/>
              <w:rPr>
                <w:rFonts w:asciiTheme="majorHAnsi" w:hAnsiTheme="majorHAnsi" w:cs="Calibri"/>
              </w:rPr>
            </w:pPr>
            <w:r w:rsidRPr="00D569F8">
              <w:rPr>
                <w:rFonts w:asciiTheme="majorHAnsi" w:hAnsiTheme="majorHAnsi"/>
              </w:rPr>
              <w:t xml:space="preserve">Twoje dane osobowe będą przechowywane </w:t>
            </w:r>
            <w:r w:rsidRPr="00D569F8">
              <w:rPr>
                <w:rFonts w:asciiTheme="majorHAnsi" w:hAnsiTheme="majorHAnsi" w:cs="Calibri"/>
              </w:rPr>
              <w:t xml:space="preserve">zgodnie z art. 78 ust. 1 ustawy </w:t>
            </w:r>
            <w:proofErr w:type="spellStart"/>
            <w:r w:rsidRPr="00D569F8">
              <w:rPr>
                <w:rFonts w:asciiTheme="majorHAnsi" w:hAnsiTheme="majorHAnsi" w:cs="Calibri"/>
              </w:rPr>
              <w:t>Pzp</w:t>
            </w:r>
            <w:proofErr w:type="spellEnd"/>
            <w:r w:rsidRPr="00D569F8">
              <w:rPr>
                <w:rFonts w:asciiTheme="majorHAnsi" w:hAnsiTheme="majorHAnsi" w:cs="Calibri"/>
              </w:rPr>
              <w:t xml:space="preserve">, przez okres: 4 lat od dnia </w:t>
            </w:r>
            <w:r w:rsidRPr="00D569F8">
              <w:rPr>
                <w:rFonts w:asciiTheme="majorHAnsi" w:hAnsiTheme="majorHAnsi" w:cs="Calibri"/>
                <w:lang w:bidi="he-IL"/>
              </w:rPr>
              <w:t xml:space="preserve">zakończenia postępowania </w:t>
            </w:r>
            <w:r w:rsidRPr="00D569F8">
              <w:rPr>
                <w:rFonts w:asciiTheme="majorHAnsi" w:hAnsiTheme="majorHAnsi" w:cs="Calibri"/>
              </w:rPr>
              <w:t>o udzielenie zamówienia.</w:t>
            </w:r>
          </w:p>
        </w:tc>
      </w:tr>
      <w:tr w:rsidR="00EB174E" w:rsidRPr="00D569F8" w:rsidTr="00EB174E">
        <w:tc>
          <w:tcPr>
            <w:tcW w:w="2509" w:type="dxa"/>
          </w:tcPr>
          <w:p w:rsidR="00EB174E" w:rsidRPr="00D569F8" w:rsidRDefault="00EB174E" w:rsidP="00EB174E">
            <w:pPr>
              <w:pStyle w:val="Akapitzlist"/>
              <w:autoSpaceDE w:val="0"/>
              <w:autoSpaceDN w:val="0"/>
              <w:adjustRightInd w:val="0"/>
              <w:ind w:left="0"/>
              <w:rPr>
                <w:rFonts w:asciiTheme="majorHAnsi" w:hAnsiTheme="majorHAnsi" w:cs="Calibri"/>
              </w:rPr>
            </w:pPr>
            <w:r w:rsidRPr="00D569F8">
              <w:rPr>
                <w:rFonts w:asciiTheme="majorHAnsi" w:hAnsiTheme="majorHAnsi"/>
              </w:rPr>
              <w:t>Odbiorcy danych</w:t>
            </w:r>
          </w:p>
        </w:tc>
        <w:tc>
          <w:tcPr>
            <w:tcW w:w="6200" w:type="dxa"/>
          </w:tcPr>
          <w:p w:rsidR="00EB174E" w:rsidRPr="00D569F8" w:rsidRDefault="00D569F8" w:rsidP="00EB174E">
            <w:pPr>
              <w:pStyle w:val="Akapitzlist"/>
              <w:autoSpaceDE w:val="0"/>
              <w:autoSpaceDN w:val="0"/>
              <w:adjustRightInd w:val="0"/>
              <w:ind w:left="0"/>
              <w:rPr>
                <w:rFonts w:asciiTheme="majorHAnsi" w:hAnsiTheme="majorHAnsi"/>
              </w:rPr>
            </w:pPr>
            <w:r w:rsidRPr="00D569F8">
              <w:rPr>
                <w:rFonts w:asciiTheme="majorHAnsi" w:hAnsiTheme="majorHAnsi"/>
              </w:rPr>
              <w:t xml:space="preserve">Będziemy przekazywać Twoje dane osobowe podmiotom lub osobom, którym udostępniona zostanie dokumentacja postępowania w oparciu o art. 18 oraz art. 74 ustawy </w:t>
            </w:r>
            <w:proofErr w:type="spellStart"/>
            <w:r w:rsidRPr="00D569F8">
              <w:rPr>
                <w:rFonts w:asciiTheme="majorHAnsi" w:hAnsiTheme="majorHAnsi"/>
              </w:rPr>
              <w:t>Pzp</w:t>
            </w:r>
            <w:proofErr w:type="spellEnd"/>
            <w:r w:rsidRPr="00D569F8">
              <w:rPr>
                <w:rFonts w:asciiTheme="majorHAnsi" w:hAnsiTheme="majorHAnsi"/>
              </w:rPr>
              <w:t>, a także podmiotom upoważnionym na ZP/TPN/55/2021/WWE Strona 21 podstawie przepisów prawa.</w:t>
            </w:r>
          </w:p>
          <w:p w:rsidR="00D569F8" w:rsidRPr="00D569F8" w:rsidRDefault="00D569F8" w:rsidP="00D569F8">
            <w:pPr>
              <w:autoSpaceDE w:val="0"/>
              <w:autoSpaceDN w:val="0"/>
              <w:adjustRightInd w:val="0"/>
              <w:rPr>
                <w:rFonts w:asciiTheme="majorHAnsi" w:hAnsiTheme="majorHAnsi" w:cs="Calibri"/>
                <w:lang w:bidi="he-IL"/>
              </w:rPr>
            </w:pPr>
            <w:r w:rsidRPr="00D569F8">
              <w:rPr>
                <w:rFonts w:asciiTheme="majorHAnsi" w:hAnsiTheme="majorHAnsi" w:cs="Calibri"/>
              </w:rPr>
              <w:t xml:space="preserve">Ponadto dane osobowe </w:t>
            </w:r>
            <w:r w:rsidRPr="00D569F8">
              <w:rPr>
                <w:rFonts w:asciiTheme="majorHAnsi" w:hAnsiTheme="majorHAnsi" w:cs="Calibri"/>
                <w:lang w:bidi="he-IL"/>
              </w:rPr>
              <w:t>mogą być</w:t>
            </w:r>
          </w:p>
          <w:p w:rsidR="00D569F8" w:rsidRPr="00D569F8" w:rsidRDefault="00D569F8" w:rsidP="00D569F8">
            <w:pPr>
              <w:pStyle w:val="Akapitzlist"/>
              <w:autoSpaceDE w:val="0"/>
              <w:autoSpaceDN w:val="0"/>
              <w:adjustRightInd w:val="0"/>
              <w:ind w:left="0"/>
              <w:rPr>
                <w:rFonts w:asciiTheme="majorHAnsi" w:hAnsiTheme="majorHAnsi" w:cs="Calibri"/>
              </w:rPr>
            </w:pPr>
            <w:r w:rsidRPr="00D569F8">
              <w:rPr>
                <w:rFonts w:asciiTheme="majorHAnsi" w:hAnsiTheme="majorHAnsi" w:cs="Calibri"/>
                <w:lang w:bidi="he-IL"/>
              </w:rPr>
              <w:t xml:space="preserve">udostępniane, </w:t>
            </w:r>
            <w:r w:rsidRPr="00D569F8">
              <w:rPr>
                <w:rFonts w:asciiTheme="majorHAnsi" w:hAnsiTheme="majorHAnsi" w:cs="Calibri"/>
              </w:rPr>
              <w:t xml:space="preserve">w </w:t>
            </w:r>
            <w:r w:rsidRPr="00D569F8">
              <w:rPr>
                <w:rFonts w:asciiTheme="majorHAnsi" w:hAnsiTheme="majorHAnsi" w:cs="Calibri"/>
                <w:lang w:bidi="he-IL"/>
              </w:rPr>
              <w:t xml:space="preserve">związku </w:t>
            </w:r>
            <w:r w:rsidRPr="00D569F8">
              <w:rPr>
                <w:rFonts w:asciiTheme="majorHAnsi" w:hAnsiTheme="majorHAnsi" w:cs="Calibri"/>
              </w:rPr>
              <w:t xml:space="preserve">z </w:t>
            </w:r>
            <w:r w:rsidRPr="00D569F8">
              <w:rPr>
                <w:rFonts w:asciiTheme="majorHAnsi" w:hAnsiTheme="majorHAnsi" w:cs="Calibri"/>
                <w:lang w:bidi="he-IL"/>
              </w:rPr>
              <w:t xml:space="preserve">realizacją postępowania, </w:t>
            </w:r>
            <w:r w:rsidRPr="00D569F8">
              <w:rPr>
                <w:rFonts w:asciiTheme="majorHAnsi" w:hAnsiTheme="majorHAnsi" w:cs="Calibri"/>
              </w:rPr>
              <w:t xml:space="preserve">brokerowi ubezpieczeniowemu – Lex Life Brokers Sp. </w:t>
            </w:r>
            <w:proofErr w:type="spellStart"/>
            <w:r w:rsidRPr="00D569F8">
              <w:rPr>
                <w:rFonts w:asciiTheme="majorHAnsi" w:hAnsiTheme="majorHAnsi" w:cs="Calibri"/>
              </w:rPr>
              <w:t>zo.o</w:t>
            </w:r>
            <w:proofErr w:type="spellEnd"/>
            <w:r w:rsidRPr="00D569F8">
              <w:rPr>
                <w:rFonts w:asciiTheme="majorHAnsi" w:hAnsiTheme="majorHAnsi" w:cs="Calibri"/>
              </w:rPr>
              <w:t>. z siedzibą w Siedlcach przy ulicy Wojskowej 18</w:t>
            </w:r>
          </w:p>
        </w:tc>
      </w:tr>
      <w:tr w:rsidR="00EB174E" w:rsidRPr="00D569F8" w:rsidTr="00EB174E">
        <w:tc>
          <w:tcPr>
            <w:tcW w:w="2509" w:type="dxa"/>
          </w:tcPr>
          <w:p w:rsidR="00EB174E" w:rsidRPr="00D569F8" w:rsidRDefault="00EB174E" w:rsidP="00EB174E">
            <w:pPr>
              <w:pStyle w:val="Akapitzlist"/>
              <w:autoSpaceDE w:val="0"/>
              <w:autoSpaceDN w:val="0"/>
              <w:adjustRightInd w:val="0"/>
              <w:ind w:left="0"/>
              <w:rPr>
                <w:rFonts w:asciiTheme="majorHAnsi" w:hAnsiTheme="majorHAnsi" w:cs="Calibri"/>
              </w:rPr>
            </w:pPr>
            <w:r w:rsidRPr="00D569F8">
              <w:rPr>
                <w:rFonts w:asciiTheme="majorHAnsi" w:hAnsiTheme="majorHAnsi"/>
              </w:rPr>
              <w:t>Prawa związane z przetwarzaniem danych osobowych</w:t>
            </w:r>
          </w:p>
        </w:tc>
        <w:tc>
          <w:tcPr>
            <w:tcW w:w="6200" w:type="dxa"/>
          </w:tcPr>
          <w:p w:rsidR="00D569F8" w:rsidRPr="00D569F8" w:rsidRDefault="00D569F8" w:rsidP="00EB174E">
            <w:pPr>
              <w:pStyle w:val="Akapitzlist"/>
              <w:autoSpaceDE w:val="0"/>
              <w:autoSpaceDN w:val="0"/>
              <w:adjustRightInd w:val="0"/>
              <w:ind w:left="0"/>
              <w:rPr>
                <w:rFonts w:asciiTheme="majorHAnsi" w:hAnsiTheme="majorHAnsi"/>
              </w:rPr>
            </w:pPr>
            <w:r w:rsidRPr="00D569F8">
              <w:rPr>
                <w:rFonts w:asciiTheme="majorHAnsi" w:hAnsiTheme="majorHAnsi"/>
              </w:rPr>
              <w:t xml:space="preserve">Przysługują Ci następujące prawa związane z przetwarzaniem danych osobowych: </w:t>
            </w:r>
          </w:p>
          <w:p w:rsidR="00D569F8" w:rsidRPr="00D569F8" w:rsidRDefault="00D569F8" w:rsidP="00EB174E">
            <w:pPr>
              <w:pStyle w:val="Akapitzlist"/>
              <w:autoSpaceDE w:val="0"/>
              <w:autoSpaceDN w:val="0"/>
              <w:adjustRightInd w:val="0"/>
              <w:ind w:left="0"/>
              <w:rPr>
                <w:rFonts w:asciiTheme="majorHAnsi" w:hAnsiTheme="majorHAnsi"/>
              </w:rPr>
            </w:pPr>
            <w:r w:rsidRPr="00D569F8">
              <w:rPr>
                <w:rFonts w:asciiTheme="majorHAnsi" w:hAnsiTheme="majorHAnsi"/>
              </w:rPr>
              <w:t xml:space="preserve">• prawo dostępu do Twoich danych osobowych, </w:t>
            </w:r>
          </w:p>
          <w:p w:rsidR="00D569F8" w:rsidRPr="00D569F8" w:rsidRDefault="00D569F8" w:rsidP="00EB174E">
            <w:pPr>
              <w:pStyle w:val="Akapitzlist"/>
              <w:autoSpaceDE w:val="0"/>
              <w:autoSpaceDN w:val="0"/>
              <w:adjustRightInd w:val="0"/>
              <w:ind w:left="0"/>
              <w:rPr>
                <w:rFonts w:asciiTheme="majorHAnsi" w:hAnsiTheme="majorHAnsi"/>
              </w:rPr>
            </w:pPr>
            <w:r w:rsidRPr="00D569F8">
              <w:rPr>
                <w:rFonts w:asciiTheme="majorHAnsi" w:hAnsiTheme="majorHAnsi"/>
              </w:rPr>
              <w:t>• prawo żądania sprostowania Twoich danych osobowych(</w:t>
            </w:r>
            <w:r w:rsidRPr="00D569F8">
              <w:rPr>
                <w:rFonts w:asciiTheme="majorHAnsi" w:hAnsiTheme="majorHAnsi"/>
                <w:i/>
              </w:rPr>
              <w:t xml:space="preserve">skorzystanie z prawa do sprostowania nie może skutkować zmianą wyniku postępowania o udzielenie zamówienia publicznego ani zmianą postanowień umowy w zakresie niezgodnym z ustawą </w:t>
            </w:r>
            <w:proofErr w:type="spellStart"/>
            <w:r w:rsidRPr="00D569F8">
              <w:rPr>
                <w:rFonts w:asciiTheme="majorHAnsi" w:hAnsiTheme="majorHAnsi"/>
                <w:i/>
              </w:rPr>
              <w:t>Pzp</w:t>
            </w:r>
            <w:proofErr w:type="spellEnd"/>
            <w:r w:rsidRPr="00D569F8">
              <w:rPr>
                <w:rFonts w:asciiTheme="majorHAnsi" w:hAnsiTheme="majorHAnsi"/>
                <w:i/>
              </w:rPr>
              <w:t xml:space="preserve"> oraz nie może naruszać integralności protokołu oraz jego załączników</w:t>
            </w:r>
            <w:r w:rsidRPr="00D569F8">
              <w:rPr>
                <w:rFonts w:asciiTheme="majorHAnsi" w:hAnsiTheme="majorHAnsi"/>
              </w:rPr>
              <w:t xml:space="preserve">), </w:t>
            </w:r>
          </w:p>
          <w:p w:rsidR="00D569F8" w:rsidRPr="00D569F8" w:rsidRDefault="00D569F8" w:rsidP="00EB174E">
            <w:pPr>
              <w:pStyle w:val="Akapitzlist"/>
              <w:autoSpaceDE w:val="0"/>
              <w:autoSpaceDN w:val="0"/>
              <w:adjustRightInd w:val="0"/>
              <w:ind w:left="0"/>
              <w:rPr>
                <w:rFonts w:asciiTheme="majorHAnsi" w:hAnsiTheme="majorHAnsi"/>
              </w:rPr>
            </w:pPr>
            <w:r w:rsidRPr="00D569F8">
              <w:rPr>
                <w:rFonts w:asciiTheme="majorHAnsi" w:hAnsiTheme="majorHAnsi"/>
              </w:rPr>
              <w:t>• prawo żądania ograniczenia przetwarzania Twoich danych osobowych</w:t>
            </w:r>
          </w:p>
          <w:p w:rsidR="00EB174E" w:rsidRPr="00D569F8" w:rsidRDefault="00D569F8" w:rsidP="00EB174E">
            <w:pPr>
              <w:pStyle w:val="Akapitzlist"/>
              <w:autoSpaceDE w:val="0"/>
              <w:autoSpaceDN w:val="0"/>
              <w:adjustRightInd w:val="0"/>
              <w:ind w:left="0"/>
              <w:rPr>
                <w:rFonts w:asciiTheme="majorHAnsi" w:hAnsiTheme="majorHAnsi" w:cs="Calibri"/>
              </w:rPr>
            </w:pPr>
            <w:r w:rsidRPr="00D569F8">
              <w:rPr>
                <w:rFonts w:asciiTheme="majorHAnsi" w:hAnsiTheme="majorHAnsi"/>
              </w:rPr>
              <w:t>Aby skorzystać z powyższych praw, skontaktuj się z nami lub z naszym Inspektorem Ochrony Danych (dane kontaktowe w punktach 1 i 2 powyżej</w:t>
            </w:r>
          </w:p>
        </w:tc>
      </w:tr>
      <w:tr w:rsidR="00EB174E" w:rsidRPr="00D569F8" w:rsidTr="00EB174E">
        <w:tc>
          <w:tcPr>
            <w:tcW w:w="2509" w:type="dxa"/>
          </w:tcPr>
          <w:p w:rsidR="00EB174E" w:rsidRPr="00D569F8" w:rsidRDefault="00EB174E" w:rsidP="00EB174E">
            <w:pPr>
              <w:pStyle w:val="Akapitzlist"/>
              <w:autoSpaceDE w:val="0"/>
              <w:autoSpaceDN w:val="0"/>
              <w:adjustRightInd w:val="0"/>
              <w:ind w:left="0"/>
              <w:rPr>
                <w:rFonts w:asciiTheme="majorHAnsi" w:hAnsiTheme="majorHAnsi"/>
              </w:rPr>
            </w:pPr>
            <w:r w:rsidRPr="00D569F8">
              <w:rPr>
                <w:rFonts w:asciiTheme="majorHAnsi" w:hAnsiTheme="majorHAnsi"/>
              </w:rPr>
              <w:t>Prawo wniesienia skargi do organu</w:t>
            </w:r>
          </w:p>
        </w:tc>
        <w:tc>
          <w:tcPr>
            <w:tcW w:w="6200" w:type="dxa"/>
          </w:tcPr>
          <w:p w:rsidR="00EB174E" w:rsidRPr="00D569F8" w:rsidRDefault="00D569F8" w:rsidP="00EB174E">
            <w:pPr>
              <w:pStyle w:val="Akapitzlist"/>
              <w:autoSpaceDE w:val="0"/>
              <w:autoSpaceDN w:val="0"/>
              <w:adjustRightInd w:val="0"/>
              <w:ind w:left="0"/>
              <w:rPr>
                <w:rFonts w:asciiTheme="majorHAnsi" w:hAnsiTheme="majorHAnsi" w:cs="Calibri"/>
              </w:rPr>
            </w:pPr>
            <w:r w:rsidRPr="00D569F8">
              <w:rPr>
                <w:rFonts w:asciiTheme="majorHAnsi" w:hAnsiTheme="majorHAnsi"/>
              </w:rPr>
              <w:t>Przysługuje Ci także prawo wniesienia skargi do organu nadzorczego zajmującego się ochroną danych osobowych, tj. Prezesa Urzędu Ochrony Danych Osobowych.</w:t>
            </w:r>
          </w:p>
        </w:tc>
      </w:tr>
    </w:tbl>
    <w:p w:rsidR="000F2CAA" w:rsidRDefault="000F2CAA" w:rsidP="00EB174E">
      <w:pPr>
        <w:pStyle w:val="Akapitzlist"/>
        <w:autoSpaceDE w:val="0"/>
        <w:autoSpaceDN w:val="0"/>
        <w:adjustRightInd w:val="0"/>
        <w:spacing w:after="0" w:line="240" w:lineRule="auto"/>
        <w:rPr>
          <w:rFonts w:asciiTheme="majorHAnsi" w:hAnsiTheme="majorHAnsi" w:cs="Calibri"/>
        </w:rPr>
      </w:pPr>
    </w:p>
    <w:p w:rsidR="000F2CAA" w:rsidRDefault="000F2CAA">
      <w:pPr>
        <w:rPr>
          <w:rFonts w:asciiTheme="majorHAnsi" w:hAnsiTheme="majorHAnsi" w:cs="Calibri"/>
        </w:rPr>
      </w:pPr>
      <w:r>
        <w:rPr>
          <w:rFonts w:asciiTheme="majorHAnsi" w:hAnsiTheme="majorHAnsi" w:cs="Calibri"/>
        </w:rPr>
        <w:br w:type="page"/>
      </w:r>
    </w:p>
    <w:p w:rsidR="000F2CAA" w:rsidRPr="00D569F8" w:rsidRDefault="000F2CAA" w:rsidP="000F2CAA">
      <w:pPr>
        <w:pStyle w:val="Nagwek1"/>
        <w:rPr>
          <w:lang w:eastAsia="pl-PL"/>
        </w:rPr>
      </w:pPr>
      <w:bookmarkStart w:id="40" w:name="_Toc87798781"/>
      <w:r w:rsidRPr="00D569F8">
        <w:rPr>
          <w:lang w:eastAsia="pl-PL"/>
        </w:rPr>
        <w:t>ROZDZIAŁ XV</w:t>
      </w:r>
      <w:r>
        <w:rPr>
          <w:lang w:eastAsia="pl-PL"/>
        </w:rPr>
        <w:t>I</w:t>
      </w:r>
      <w:bookmarkEnd w:id="40"/>
    </w:p>
    <w:p w:rsidR="000F2CAA" w:rsidRPr="00D569F8" w:rsidRDefault="000F2CAA" w:rsidP="000F2CAA">
      <w:pPr>
        <w:pStyle w:val="Nagwek2"/>
      </w:pPr>
      <w:bookmarkStart w:id="41" w:name="_Toc87798782"/>
      <w:r>
        <w:t>Załączniki do SWZ</w:t>
      </w:r>
      <w:bookmarkEnd w:id="41"/>
    </w:p>
    <w:p w:rsidR="000F2CAA" w:rsidRPr="00D569F8" w:rsidRDefault="000F2CAA" w:rsidP="000F2CAA">
      <w:pPr>
        <w:pStyle w:val="Akapitzlist"/>
        <w:autoSpaceDE w:val="0"/>
        <w:autoSpaceDN w:val="0"/>
        <w:adjustRightInd w:val="0"/>
        <w:spacing w:after="0" w:line="240" w:lineRule="auto"/>
        <w:rPr>
          <w:rFonts w:asciiTheme="majorHAnsi" w:hAnsiTheme="majorHAnsi"/>
        </w:rPr>
      </w:pPr>
    </w:p>
    <w:tbl>
      <w:tblPr>
        <w:tblStyle w:val="Tabela-Siatka"/>
        <w:tblW w:w="0" w:type="auto"/>
        <w:tblInd w:w="720" w:type="dxa"/>
        <w:tblLook w:val="04A0"/>
      </w:tblPr>
      <w:tblGrid>
        <w:gridCol w:w="1800"/>
        <w:gridCol w:w="6909"/>
      </w:tblGrid>
      <w:tr w:rsidR="000F2CAA" w:rsidTr="000F2CAA">
        <w:tc>
          <w:tcPr>
            <w:tcW w:w="1800" w:type="dxa"/>
          </w:tcPr>
          <w:p w:rsidR="000F2CAA" w:rsidRPr="000F2CAA" w:rsidRDefault="000F2CAA" w:rsidP="000F2CAA">
            <w:pPr>
              <w:pStyle w:val="Akapitzlist"/>
              <w:autoSpaceDE w:val="0"/>
              <w:autoSpaceDN w:val="0"/>
              <w:adjustRightInd w:val="0"/>
              <w:spacing w:line="360" w:lineRule="auto"/>
              <w:ind w:left="0"/>
              <w:rPr>
                <w:rFonts w:asciiTheme="majorHAnsi" w:hAnsiTheme="majorHAnsi" w:cs="Calibri"/>
                <w:b/>
              </w:rPr>
            </w:pPr>
            <w:r w:rsidRPr="000F2CAA">
              <w:rPr>
                <w:rFonts w:asciiTheme="majorHAnsi" w:hAnsiTheme="majorHAnsi" w:cs="Calibri"/>
                <w:b/>
              </w:rPr>
              <w:t>Oznaczenie Załącznika</w:t>
            </w:r>
          </w:p>
        </w:tc>
        <w:tc>
          <w:tcPr>
            <w:tcW w:w="6909" w:type="dxa"/>
          </w:tcPr>
          <w:p w:rsidR="000F2CAA" w:rsidRPr="000F2CAA" w:rsidRDefault="000F2CAA" w:rsidP="000F2CAA">
            <w:pPr>
              <w:pStyle w:val="Akapitzlist"/>
              <w:autoSpaceDE w:val="0"/>
              <w:autoSpaceDN w:val="0"/>
              <w:adjustRightInd w:val="0"/>
              <w:spacing w:line="360" w:lineRule="auto"/>
              <w:ind w:left="0"/>
              <w:rPr>
                <w:rFonts w:asciiTheme="majorHAnsi" w:hAnsiTheme="majorHAnsi" w:cs="Calibri"/>
                <w:b/>
              </w:rPr>
            </w:pPr>
            <w:r w:rsidRPr="000F2CAA">
              <w:rPr>
                <w:rFonts w:asciiTheme="majorHAnsi" w:hAnsiTheme="majorHAnsi" w:cs="Calibri"/>
                <w:b/>
              </w:rPr>
              <w:t>Nazwa załącznika</w:t>
            </w:r>
          </w:p>
        </w:tc>
      </w:tr>
      <w:tr w:rsidR="000F2CAA" w:rsidTr="000F2CAA">
        <w:tc>
          <w:tcPr>
            <w:tcW w:w="1800" w:type="dxa"/>
          </w:tcPr>
          <w:p w:rsidR="000F2CAA" w:rsidRDefault="000F2CAA" w:rsidP="000F2CAA">
            <w:pPr>
              <w:pStyle w:val="Akapitzlist"/>
              <w:autoSpaceDE w:val="0"/>
              <w:autoSpaceDN w:val="0"/>
              <w:adjustRightInd w:val="0"/>
              <w:spacing w:line="360" w:lineRule="auto"/>
              <w:ind w:left="0"/>
              <w:rPr>
                <w:rFonts w:asciiTheme="majorHAnsi" w:hAnsiTheme="majorHAnsi" w:cs="Calibri"/>
              </w:rPr>
            </w:pPr>
            <w:r>
              <w:rPr>
                <w:rFonts w:asciiTheme="majorHAnsi" w:hAnsiTheme="majorHAnsi" w:cs="Calibri"/>
              </w:rPr>
              <w:t>Załącznik nr 1</w:t>
            </w:r>
          </w:p>
        </w:tc>
        <w:tc>
          <w:tcPr>
            <w:tcW w:w="6909" w:type="dxa"/>
          </w:tcPr>
          <w:p w:rsidR="000F2CAA" w:rsidRDefault="000F2CAA" w:rsidP="000F2CAA">
            <w:pPr>
              <w:pStyle w:val="Akapitzlist"/>
              <w:autoSpaceDE w:val="0"/>
              <w:autoSpaceDN w:val="0"/>
              <w:adjustRightInd w:val="0"/>
              <w:spacing w:line="360" w:lineRule="auto"/>
              <w:ind w:left="0"/>
              <w:rPr>
                <w:rFonts w:asciiTheme="majorHAnsi" w:hAnsiTheme="majorHAnsi" w:cs="Calibri"/>
              </w:rPr>
            </w:pPr>
            <w:r>
              <w:rPr>
                <w:rFonts w:asciiTheme="majorHAnsi" w:hAnsiTheme="majorHAnsi" w:cs="Calibri"/>
              </w:rPr>
              <w:t xml:space="preserve">Opis przedmiotu zamówienia ( OPZ) </w:t>
            </w:r>
            <w:r w:rsidRPr="000F2CAA">
              <w:rPr>
                <w:rFonts w:asciiTheme="majorHAnsi" w:hAnsiTheme="majorHAnsi" w:cs="Calibri"/>
                <w:b/>
              </w:rPr>
              <w:t>część niejawna SWZ</w:t>
            </w:r>
          </w:p>
        </w:tc>
      </w:tr>
      <w:tr w:rsidR="000F2CAA" w:rsidTr="000F2CAA">
        <w:tc>
          <w:tcPr>
            <w:tcW w:w="1800" w:type="dxa"/>
          </w:tcPr>
          <w:p w:rsidR="000F2CAA" w:rsidRDefault="000F2CAA" w:rsidP="000F2CAA">
            <w:pPr>
              <w:pStyle w:val="Akapitzlist"/>
              <w:autoSpaceDE w:val="0"/>
              <w:autoSpaceDN w:val="0"/>
              <w:adjustRightInd w:val="0"/>
              <w:spacing w:line="360" w:lineRule="auto"/>
              <w:ind w:left="0"/>
              <w:rPr>
                <w:rFonts w:asciiTheme="majorHAnsi" w:hAnsiTheme="majorHAnsi" w:cs="Calibri"/>
              </w:rPr>
            </w:pPr>
            <w:r>
              <w:rPr>
                <w:rFonts w:asciiTheme="majorHAnsi" w:hAnsiTheme="majorHAnsi" w:cs="Calibri"/>
              </w:rPr>
              <w:t>Załącznik nr 2</w:t>
            </w:r>
          </w:p>
        </w:tc>
        <w:tc>
          <w:tcPr>
            <w:tcW w:w="6909" w:type="dxa"/>
          </w:tcPr>
          <w:p w:rsidR="000F2CAA" w:rsidRDefault="000F2CAA" w:rsidP="000F2CAA">
            <w:pPr>
              <w:pStyle w:val="Akapitzlist"/>
              <w:autoSpaceDE w:val="0"/>
              <w:autoSpaceDN w:val="0"/>
              <w:adjustRightInd w:val="0"/>
              <w:spacing w:line="360" w:lineRule="auto"/>
              <w:ind w:left="0"/>
              <w:rPr>
                <w:rFonts w:asciiTheme="majorHAnsi" w:hAnsiTheme="majorHAnsi" w:cs="Calibri"/>
              </w:rPr>
            </w:pPr>
            <w:r>
              <w:rPr>
                <w:rFonts w:asciiTheme="majorHAnsi" w:hAnsiTheme="majorHAnsi" w:cs="Calibri"/>
              </w:rPr>
              <w:t xml:space="preserve">Formularz ofertowy </w:t>
            </w:r>
          </w:p>
        </w:tc>
      </w:tr>
      <w:tr w:rsidR="000F2CAA" w:rsidTr="000F2CAA">
        <w:tc>
          <w:tcPr>
            <w:tcW w:w="1800" w:type="dxa"/>
          </w:tcPr>
          <w:p w:rsidR="000F2CAA" w:rsidRDefault="000F2CAA" w:rsidP="000F2CAA">
            <w:pPr>
              <w:pStyle w:val="Akapitzlist"/>
              <w:autoSpaceDE w:val="0"/>
              <w:autoSpaceDN w:val="0"/>
              <w:adjustRightInd w:val="0"/>
              <w:spacing w:line="360" w:lineRule="auto"/>
              <w:ind w:left="0"/>
              <w:rPr>
                <w:rFonts w:asciiTheme="majorHAnsi" w:hAnsiTheme="majorHAnsi" w:cs="Calibri"/>
              </w:rPr>
            </w:pPr>
            <w:r>
              <w:rPr>
                <w:rFonts w:asciiTheme="majorHAnsi" w:hAnsiTheme="majorHAnsi" w:cs="Calibri"/>
              </w:rPr>
              <w:t>Załącznik nr 3</w:t>
            </w:r>
          </w:p>
        </w:tc>
        <w:tc>
          <w:tcPr>
            <w:tcW w:w="6909" w:type="dxa"/>
          </w:tcPr>
          <w:p w:rsidR="000F2CAA" w:rsidRDefault="000F2CAA" w:rsidP="000F2CAA">
            <w:pPr>
              <w:pStyle w:val="Akapitzlist"/>
              <w:autoSpaceDE w:val="0"/>
              <w:autoSpaceDN w:val="0"/>
              <w:adjustRightInd w:val="0"/>
              <w:spacing w:line="360" w:lineRule="auto"/>
              <w:ind w:left="0"/>
              <w:rPr>
                <w:rFonts w:asciiTheme="majorHAnsi" w:hAnsiTheme="majorHAnsi" w:cs="Calibri"/>
              </w:rPr>
            </w:pPr>
            <w:r>
              <w:rPr>
                <w:rFonts w:asciiTheme="majorHAnsi" w:hAnsiTheme="majorHAnsi" w:cs="Calibri"/>
              </w:rPr>
              <w:t xml:space="preserve">Wykaz zabezpieczeń przeciwpożarowych do I części zamówienia – </w:t>
            </w:r>
            <w:r w:rsidRPr="000F2CAA">
              <w:rPr>
                <w:rFonts w:asciiTheme="majorHAnsi" w:hAnsiTheme="majorHAnsi" w:cs="Calibri"/>
                <w:b/>
              </w:rPr>
              <w:t>część niejawna SWZ</w:t>
            </w:r>
          </w:p>
        </w:tc>
      </w:tr>
      <w:tr w:rsidR="000F2CAA" w:rsidTr="000F2CAA">
        <w:trPr>
          <w:trHeight w:val="579"/>
        </w:trPr>
        <w:tc>
          <w:tcPr>
            <w:tcW w:w="1800" w:type="dxa"/>
          </w:tcPr>
          <w:p w:rsidR="000F2CAA" w:rsidRDefault="000F2CAA" w:rsidP="000F2CAA">
            <w:pPr>
              <w:pStyle w:val="Akapitzlist"/>
              <w:autoSpaceDE w:val="0"/>
              <w:autoSpaceDN w:val="0"/>
              <w:adjustRightInd w:val="0"/>
              <w:spacing w:line="360" w:lineRule="auto"/>
              <w:ind w:left="0"/>
              <w:rPr>
                <w:rFonts w:asciiTheme="majorHAnsi" w:hAnsiTheme="majorHAnsi" w:cs="Calibri"/>
              </w:rPr>
            </w:pPr>
            <w:r>
              <w:rPr>
                <w:rFonts w:asciiTheme="majorHAnsi" w:hAnsiTheme="majorHAnsi" w:cs="Calibri"/>
              </w:rPr>
              <w:t>Załącznik nr 4</w:t>
            </w:r>
          </w:p>
        </w:tc>
        <w:tc>
          <w:tcPr>
            <w:tcW w:w="6909" w:type="dxa"/>
          </w:tcPr>
          <w:p w:rsidR="000F2CAA" w:rsidRDefault="000F2CAA" w:rsidP="000F2CAA">
            <w:pPr>
              <w:pStyle w:val="Akapitzlist"/>
              <w:autoSpaceDE w:val="0"/>
              <w:autoSpaceDN w:val="0"/>
              <w:adjustRightInd w:val="0"/>
              <w:spacing w:line="360" w:lineRule="auto"/>
              <w:ind w:left="0"/>
              <w:rPr>
                <w:rFonts w:asciiTheme="majorHAnsi" w:hAnsiTheme="majorHAnsi" w:cs="Calibri"/>
              </w:rPr>
            </w:pPr>
            <w:r>
              <w:rPr>
                <w:rFonts w:asciiTheme="majorHAnsi" w:hAnsiTheme="majorHAnsi" w:cs="Calibri"/>
              </w:rPr>
              <w:t xml:space="preserve">Wykaz pojazdów do II części zamówienia- </w:t>
            </w:r>
            <w:r w:rsidRPr="000F2CAA">
              <w:rPr>
                <w:rFonts w:asciiTheme="majorHAnsi" w:hAnsiTheme="majorHAnsi" w:cs="Calibri"/>
                <w:b/>
              </w:rPr>
              <w:t>część niejawna SWZ</w:t>
            </w:r>
          </w:p>
        </w:tc>
      </w:tr>
      <w:tr w:rsidR="000F2CAA" w:rsidTr="000F2CAA">
        <w:trPr>
          <w:trHeight w:val="76"/>
        </w:trPr>
        <w:tc>
          <w:tcPr>
            <w:tcW w:w="1800" w:type="dxa"/>
          </w:tcPr>
          <w:p w:rsidR="000F2CAA" w:rsidRDefault="000F2CAA" w:rsidP="000F2CAA">
            <w:pPr>
              <w:pStyle w:val="Akapitzlist"/>
              <w:autoSpaceDE w:val="0"/>
              <w:autoSpaceDN w:val="0"/>
              <w:adjustRightInd w:val="0"/>
              <w:spacing w:line="360" w:lineRule="auto"/>
              <w:ind w:left="0"/>
              <w:rPr>
                <w:rFonts w:asciiTheme="majorHAnsi" w:hAnsiTheme="majorHAnsi" w:cs="Calibri"/>
              </w:rPr>
            </w:pPr>
            <w:r>
              <w:rPr>
                <w:rFonts w:asciiTheme="majorHAnsi" w:hAnsiTheme="majorHAnsi" w:cs="Calibri"/>
              </w:rPr>
              <w:t>Załącznik nr 5</w:t>
            </w:r>
          </w:p>
        </w:tc>
        <w:tc>
          <w:tcPr>
            <w:tcW w:w="6909" w:type="dxa"/>
          </w:tcPr>
          <w:p w:rsidR="000F2CAA" w:rsidRDefault="000F2CAA" w:rsidP="000F2CAA">
            <w:pPr>
              <w:pStyle w:val="Akapitzlist"/>
              <w:autoSpaceDE w:val="0"/>
              <w:autoSpaceDN w:val="0"/>
              <w:adjustRightInd w:val="0"/>
              <w:spacing w:line="360" w:lineRule="auto"/>
              <w:ind w:left="0"/>
              <w:rPr>
                <w:rFonts w:asciiTheme="majorHAnsi" w:hAnsiTheme="majorHAnsi" w:cs="Calibri"/>
              </w:rPr>
            </w:pPr>
            <w:r>
              <w:rPr>
                <w:rFonts w:asciiTheme="majorHAnsi" w:hAnsiTheme="majorHAnsi" w:cs="Calibri"/>
              </w:rPr>
              <w:t xml:space="preserve">Wykaz budynków do I części zamówienia- </w:t>
            </w:r>
            <w:r w:rsidRPr="000F2CAA">
              <w:rPr>
                <w:rFonts w:asciiTheme="majorHAnsi" w:hAnsiTheme="majorHAnsi" w:cs="Calibri"/>
                <w:b/>
              </w:rPr>
              <w:t>część niejawna SWZ</w:t>
            </w:r>
          </w:p>
        </w:tc>
      </w:tr>
      <w:tr w:rsidR="000F2CAA" w:rsidTr="000F2CAA">
        <w:trPr>
          <w:trHeight w:val="76"/>
        </w:trPr>
        <w:tc>
          <w:tcPr>
            <w:tcW w:w="1800" w:type="dxa"/>
          </w:tcPr>
          <w:p w:rsidR="000F2CAA" w:rsidRDefault="000F2CAA" w:rsidP="000F2CAA">
            <w:pPr>
              <w:pStyle w:val="Akapitzlist"/>
              <w:autoSpaceDE w:val="0"/>
              <w:autoSpaceDN w:val="0"/>
              <w:adjustRightInd w:val="0"/>
              <w:spacing w:line="360" w:lineRule="auto"/>
              <w:ind w:left="0"/>
              <w:rPr>
                <w:rFonts w:asciiTheme="majorHAnsi" w:hAnsiTheme="majorHAnsi" w:cs="Calibri"/>
              </w:rPr>
            </w:pPr>
            <w:r>
              <w:rPr>
                <w:rFonts w:asciiTheme="majorHAnsi" w:hAnsiTheme="majorHAnsi" w:cs="Calibri"/>
              </w:rPr>
              <w:t>Załącznik nr 6</w:t>
            </w:r>
          </w:p>
        </w:tc>
        <w:tc>
          <w:tcPr>
            <w:tcW w:w="6909" w:type="dxa"/>
          </w:tcPr>
          <w:p w:rsidR="000F2CAA" w:rsidRDefault="000F2CAA" w:rsidP="000F2CAA">
            <w:pPr>
              <w:pStyle w:val="Akapitzlist"/>
              <w:autoSpaceDE w:val="0"/>
              <w:autoSpaceDN w:val="0"/>
              <w:adjustRightInd w:val="0"/>
              <w:spacing w:line="360" w:lineRule="auto"/>
              <w:ind w:left="0"/>
              <w:rPr>
                <w:rFonts w:asciiTheme="majorHAnsi" w:hAnsiTheme="majorHAnsi" w:cs="Calibri"/>
              </w:rPr>
            </w:pPr>
            <w:r>
              <w:rPr>
                <w:rFonts w:asciiTheme="majorHAnsi" w:hAnsiTheme="majorHAnsi" w:cs="Calibri"/>
              </w:rPr>
              <w:t>Wzór umowy generalnej -</w:t>
            </w:r>
            <w:r w:rsidRPr="000F2CAA">
              <w:rPr>
                <w:rFonts w:asciiTheme="majorHAnsi" w:hAnsiTheme="majorHAnsi" w:cs="Calibri"/>
                <w:b/>
              </w:rPr>
              <w:t xml:space="preserve"> część niejawna SWZ</w:t>
            </w:r>
          </w:p>
        </w:tc>
      </w:tr>
      <w:tr w:rsidR="000F2CAA" w:rsidTr="000F2CAA">
        <w:trPr>
          <w:trHeight w:val="76"/>
        </w:trPr>
        <w:tc>
          <w:tcPr>
            <w:tcW w:w="1800" w:type="dxa"/>
          </w:tcPr>
          <w:p w:rsidR="000F2CAA" w:rsidRDefault="000F2CAA" w:rsidP="000F2CAA">
            <w:pPr>
              <w:pStyle w:val="Akapitzlist"/>
              <w:autoSpaceDE w:val="0"/>
              <w:autoSpaceDN w:val="0"/>
              <w:adjustRightInd w:val="0"/>
              <w:spacing w:line="360" w:lineRule="auto"/>
              <w:ind w:left="0"/>
              <w:rPr>
                <w:rFonts w:asciiTheme="majorHAnsi" w:hAnsiTheme="majorHAnsi" w:cs="Calibri"/>
              </w:rPr>
            </w:pPr>
            <w:r w:rsidRPr="000F2CAA">
              <w:rPr>
                <w:rFonts w:asciiTheme="majorHAnsi" w:hAnsiTheme="majorHAnsi" w:cs="Calibri"/>
              </w:rPr>
              <w:t xml:space="preserve">Załącznik nr 7 </w:t>
            </w:r>
          </w:p>
        </w:tc>
        <w:tc>
          <w:tcPr>
            <w:tcW w:w="6909" w:type="dxa"/>
          </w:tcPr>
          <w:p w:rsidR="000F2CAA" w:rsidRDefault="000F2CAA" w:rsidP="000F2CAA">
            <w:pPr>
              <w:pStyle w:val="Akapitzlist"/>
              <w:autoSpaceDE w:val="0"/>
              <w:autoSpaceDN w:val="0"/>
              <w:adjustRightInd w:val="0"/>
              <w:spacing w:line="360" w:lineRule="auto"/>
              <w:ind w:left="0"/>
              <w:rPr>
                <w:rFonts w:asciiTheme="majorHAnsi" w:hAnsiTheme="majorHAnsi" w:cs="Calibri"/>
              </w:rPr>
            </w:pPr>
            <w:r w:rsidRPr="000F2CAA">
              <w:rPr>
                <w:rFonts w:asciiTheme="majorHAnsi" w:hAnsiTheme="majorHAnsi" w:cs="Calibri"/>
              </w:rPr>
              <w:t>Oświadczenie Wykonawcy o spełnieniu warunków udziału w postępowaniu</w:t>
            </w:r>
          </w:p>
        </w:tc>
      </w:tr>
      <w:tr w:rsidR="000F2CAA" w:rsidTr="000F2CAA">
        <w:trPr>
          <w:trHeight w:val="76"/>
        </w:trPr>
        <w:tc>
          <w:tcPr>
            <w:tcW w:w="1800" w:type="dxa"/>
          </w:tcPr>
          <w:p w:rsidR="000F2CAA" w:rsidRPr="000F2CAA" w:rsidRDefault="000F2CAA" w:rsidP="000F2CAA">
            <w:pPr>
              <w:pStyle w:val="Akapitzlist"/>
              <w:autoSpaceDE w:val="0"/>
              <w:autoSpaceDN w:val="0"/>
              <w:adjustRightInd w:val="0"/>
              <w:spacing w:line="360" w:lineRule="auto"/>
              <w:ind w:left="0"/>
              <w:rPr>
                <w:rFonts w:asciiTheme="majorHAnsi" w:hAnsiTheme="majorHAnsi" w:cs="Calibri"/>
              </w:rPr>
            </w:pPr>
            <w:r w:rsidRPr="000F2CAA">
              <w:rPr>
                <w:rFonts w:asciiTheme="majorHAnsi" w:hAnsiTheme="majorHAnsi" w:cs="Calibri"/>
              </w:rPr>
              <w:t xml:space="preserve">Załącznik nr 8 </w:t>
            </w:r>
          </w:p>
        </w:tc>
        <w:tc>
          <w:tcPr>
            <w:tcW w:w="6909" w:type="dxa"/>
          </w:tcPr>
          <w:p w:rsidR="000F2CAA" w:rsidRDefault="000F2CAA" w:rsidP="000F2CAA">
            <w:pPr>
              <w:pStyle w:val="Akapitzlist"/>
              <w:autoSpaceDE w:val="0"/>
              <w:autoSpaceDN w:val="0"/>
              <w:adjustRightInd w:val="0"/>
              <w:spacing w:line="360" w:lineRule="auto"/>
              <w:ind w:left="0"/>
              <w:rPr>
                <w:rFonts w:asciiTheme="majorHAnsi" w:hAnsiTheme="majorHAnsi" w:cs="Calibri"/>
              </w:rPr>
            </w:pPr>
            <w:r w:rsidRPr="000F2CAA">
              <w:rPr>
                <w:rFonts w:asciiTheme="majorHAnsi" w:hAnsiTheme="majorHAnsi" w:cs="Calibri"/>
              </w:rPr>
              <w:t>Oświadczenie Wykonawcy o braku podstaw do wykluczenia</w:t>
            </w:r>
          </w:p>
        </w:tc>
      </w:tr>
      <w:tr w:rsidR="000F2CAA" w:rsidTr="000F2CAA">
        <w:trPr>
          <w:trHeight w:val="76"/>
        </w:trPr>
        <w:tc>
          <w:tcPr>
            <w:tcW w:w="1800" w:type="dxa"/>
          </w:tcPr>
          <w:p w:rsidR="000F2CAA" w:rsidRPr="000F2CAA" w:rsidRDefault="000F2CAA" w:rsidP="000F2CAA">
            <w:pPr>
              <w:pStyle w:val="Akapitzlist"/>
              <w:autoSpaceDE w:val="0"/>
              <w:autoSpaceDN w:val="0"/>
              <w:adjustRightInd w:val="0"/>
              <w:spacing w:line="360" w:lineRule="auto"/>
              <w:ind w:left="0"/>
              <w:rPr>
                <w:rFonts w:asciiTheme="majorHAnsi" w:hAnsiTheme="majorHAnsi" w:cs="Calibri"/>
              </w:rPr>
            </w:pPr>
            <w:r w:rsidRPr="000F2CAA">
              <w:rPr>
                <w:rFonts w:asciiTheme="majorHAnsi" w:hAnsiTheme="majorHAnsi" w:cs="Calibri"/>
              </w:rPr>
              <w:t>Załącznik nr 9</w:t>
            </w:r>
          </w:p>
        </w:tc>
        <w:tc>
          <w:tcPr>
            <w:tcW w:w="6909" w:type="dxa"/>
          </w:tcPr>
          <w:p w:rsidR="000F2CAA" w:rsidRDefault="000F2CAA" w:rsidP="000F2CAA">
            <w:pPr>
              <w:pStyle w:val="Akapitzlist"/>
              <w:autoSpaceDE w:val="0"/>
              <w:autoSpaceDN w:val="0"/>
              <w:adjustRightInd w:val="0"/>
              <w:spacing w:line="360" w:lineRule="auto"/>
              <w:ind w:left="0"/>
              <w:rPr>
                <w:rFonts w:asciiTheme="majorHAnsi" w:hAnsiTheme="majorHAnsi" w:cs="Calibri"/>
              </w:rPr>
            </w:pPr>
            <w:r w:rsidRPr="000F2CAA">
              <w:rPr>
                <w:rFonts w:asciiTheme="majorHAnsi" w:hAnsiTheme="majorHAnsi" w:cs="Calibri"/>
              </w:rPr>
              <w:t>Oświadczenie Wykonawców wspólnie ubiegających się o udzielenie zamówienia</w:t>
            </w:r>
          </w:p>
        </w:tc>
      </w:tr>
      <w:tr w:rsidR="000F2CAA" w:rsidTr="000F2CAA">
        <w:trPr>
          <w:trHeight w:val="76"/>
        </w:trPr>
        <w:tc>
          <w:tcPr>
            <w:tcW w:w="1800" w:type="dxa"/>
          </w:tcPr>
          <w:p w:rsidR="000F2CAA" w:rsidRPr="000F2CAA" w:rsidRDefault="000F2CAA" w:rsidP="000F2CAA">
            <w:pPr>
              <w:pStyle w:val="Akapitzlist"/>
              <w:autoSpaceDE w:val="0"/>
              <w:autoSpaceDN w:val="0"/>
              <w:adjustRightInd w:val="0"/>
              <w:spacing w:line="360" w:lineRule="auto"/>
              <w:ind w:left="0"/>
              <w:rPr>
                <w:rFonts w:asciiTheme="majorHAnsi" w:hAnsiTheme="majorHAnsi" w:cs="Calibri"/>
              </w:rPr>
            </w:pPr>
            <w:r w:rsidRPr="000F2CAA">
              <w:rPr>
                <w:rFonts w:asciiTheme="majorHAnsi" w:hAnsiTheme="majorHAnsi" w:cs="Calibri"/>
              </w:rPr>
              <w:t xml:space="preserve">Załącznik nr 10 </w:t>
            </w:r>
          </w:p>
        </w:tc>
        <w:tc>
          <w:tcPr>
            <w:tcW w:w="6909" w:type="dxa"/>
          </w:tcPr>
          <w:p w:rsidR="000F2CAA" w:rsidRDefault="000F2CAA" w:rsidP="000F2CAA">
            <w:pPr>
              <w:pStyle w:val="Akapitzlist"/>
              <w:autoSpaceDE w:val="0"/>
              <w:autoSpaceDN w:val="0"/>
              <w:adjustRightInd w:val="0"/>
              <w:spacing w:line="360" w:lineRule="auto"/>
              <w:ind w:left="0"/>
              <w:rPr>
                <w:rFonts w:asciiTheme="majorHAnsi" w:hAnsiTheme="majorHAnsi" w:cs="Calibri"/>
              </w:rPr>
            </w:pPr>
            <w:r w:rsidRPr="000F2CAA">
              <w:rPr>
                <w:rFonts w:asciiTheme="majorHAnsi" w:hAnsiTheme="majorHAnsi" w:cs="Calibri"/>
              </w:rPr>
              <w:t>Oświadczenie o przynależności do grupy kapitałowej</w:t>
            </w:r>
          </w:p>
        </w:tc>
      </w:tr>
      <w:tr w:rsidR="000F2CAA" w:rsidTr="000F2CAA">
        <w:trPr>
          <w:trHeight w:val="76"/>
        </w:trPr>
        <w:tc>
          <w:tcPr>
            <w:tcW w:w="1800" w:type="dxa"/>
          </w:tcPr>
          <w:p w:rsidR="000F2CAA" w:rsidRPr="000F2CAA" w:rsidRDefault="000F2CAA" w:rsidP="000F2CAA">
            <w:pPr>
              <w:pStyle w:val="Akapitzlist"/>
              <w:autoSpaceDE w:val="0"/>
              <w:autoSpaceDN w:val="0"/>
              <w:adjustRightInd w:val="0"/>
              <w:spacing w:line="360" w:lineRule="auto"/>
              <w:ind w:left="0"/>
              <w:rPr>
                <w:rFonts w:asciiTheme="majorHAnsi" w:hAnsiTheme="majorHAnsi" w:cs="Calibri"/>
              </w:rPr>
            </w:pPr>
            <w:r w:rsidRPr="000F2CAA">
              <w:rPr>
                <w:rFonts w:asciiTheme="majorHAnsi" w:hAnsiTheme="majorHAnsi" w:cs="Calibri"/>
              </w:rPr>
              <w:t>Załącznik nr 11</w:t>
            </w:r>
          </w:p>
        </w:tc>
        <w:tc>
          <w:tcPr>
            <w:tcW w:w="6909" w:type="dxa"/>
          </w:tcPr>
          <w:p w:rsidR="000F2CAA" w:rsidRDefault="000F2CAA" w:rsidP="000F2CAA">
            <w:pPr>
              <w:pStyle w:val="Akapitzlist"/>
              <w:autoSpaceDE w:val="0"/>
              <w:autoSpaceDN w:val="0"/>
              <w:adjustRightInd w:val="0"/>
              <w:spacing w:line="360" w:lineRule="auto"/>
              <w:ind w:left="0"/>
              <w:rPr>
                <w:rFonts w:asciiTheme="majorHAnsi" w:hAnsiTheme="majorHAnsi" w:cs="Calibri"/>
              </w:rPr>
            </w:pPr>
            <w:r w:rsidRPr="000F2CAA">
              <w:rPr>
                <w:rFonts w:asciiTheme="majorHAnsi" w:hAnsiTheme="majorHAnsi" w:cs="Calibri"/>
              </w:rPr>
              <w:t>Oświadczenie w zakresie wypełnienia obowiązków informacyjnych</w:t>
            </w:r>
          </w:p>
        </w:tc>
      </w:tr>
      <w:tr w:rsidR="000F2CAA" w:rsidTr="000F2CAA">
        <w:trPr>
          <w:trHeight w:val="76"/>
        </w:trPr>
        <w:tc>
          <w:tcPr>
            <w:tcW w:w="1800" w:type="dxa"/>
          </w:tcPr>
          <w:p w:rsidR="000F2CAA" w:rsidRPr="000F2CAA" w:rsidRDefault="000F2CAA" w:rsidP="000F2CAA">
            <w:pPr>
              <w:pStyle w:val="Akapitzlist"/>
              <w:autoSpaceDE w:val="0"/>
              <w:autoSpaceDN w:val="0"/>
              <w:adjustRightInd w:val="0"/>
              <w:spacing w:line="360" w:lineRule="auto"/>
              <w:ind w:left="0"/>
              <w:rPr>
                <w:rFonts w:asciiTheme="majorHAnsi" w:hAnsiTheme="majorHAnsi" w:cs="Calibri"/>
              </w:rPr>
            </w:pPr>
            <w:r w:rsidRPr="000F2CAA">
              <w:rPr>
                <w:rFonts w:asciiTheme="majorHAnsi" w:hAnsiTheme="majorHAnsi" w:cs="Calibri"/>
              </w:rPr>
              <w:t xml:space="preserve">Załącznik nr 12 </w:t>
            </w:r>
          </w:p>
        </w:tc>
        <w:tc>
          <w:tcPr>
            <w:tcW w:w="6909" w:type="dxa"/>
          </w:tcPr>
          <w:p w:rsidR="000F2CAA" w:rsidRDefault="000F2CAA" w:rsidP="000F2CAA">
            <w:pPr>
              <w:pStyle w:val="Akapitzlist"/>
              <w:autoSpaceDE w:val="0"/>
              <w:autoSpaceDN w:val="0"/>
              <w:adjustRightInd w:val="0"/>
              <w:spacing w:line="360" w:lineRule="auto"/>
              <w:ind w:left="0"/>
              <w:rPr>
                <w:rFonts w:asciiTheme="majorHAnsi" w:hAnsiTheme="majorHAnsi" w:cs="Calibri"/>
              </w:rPr>
            </w:pPr>
            <w:r w:rsidRPr="000F2CAA">
              <w:rPr>
                <w:rFonts w:asciiTheme="majorHAnsi" w:hAnsiTheme="majorHAnsi" w:cs="Calibri"/>
              </w:rPr>
              <w:t>Wniosek o udostępnienie części poufnej SWZ</w:t>
            </w:r>
          </w:p>
        </w:tc>
      </w:tr>
      <w:tr w:rsidR="000F2CAA" w:rsidTr="000F2CAA">
        <w:trPr>
          <w:trHeight w:val="448"/>
        </w:trPr>
        <w:tc>
          <w:tcPr>
            <w:tcW w:w="1800" w:type="dxa"/>
          </w:tcPr>
          <w:p w:rsidR="000F2CAA" w:rsidRPr="000F2CAA" w:rsidRDefault="000F2CAA" w:rsidP="000F2CAA">
            <w:pPr>
              <w:pStyle w:val="Akapitzlist"/>
              <w:autoSpaceDE w:val="0"/>
              <w:autoSpaceDN w:val="0"/>
              <w:adjustRightInd w:val="0"/>
              <w:spacing w:line="360" w:lineRule="auto"/>
              <w:ind w:left="0"/>
              <w:rPr>
                <w:rFonts w:asciiTheme="majorHAnsi" w:hAnsiTheme="majorHAnsi" w:cs="Calibri"/>
              </w:rPr>
            </w:pPr>
            <w:r w:rsidRPr="000F2CAA">
              <w:rPr>
                <w:rFonts w:asciiTheme="majorHAnsi" w:hAnsiTheme="majorHAnsi" w:cs="Calibri"/>
              </w:rPr>
              <w:t xml:space="preserve">Załącznik nr 13 </w:t>
            </w:r>
          </w:p>
        </w:tc>
        <w:tc>
          <w:tcPr>
            <w:tcW w:w="6909" w:type="dxa"/>
          </w:tcPr>
          <w:p w:rsidR="000F2CAA" w:rsidRDefault="000F2CAA" w:rsidP="000F2CAA">
            <w:pPr>
              <w:pStyle w:val="Akapitzlist"/>
              <w:autoSpaceDE w:val="0"/>
              <w:autoSpaceDN w:val="0"/>
              <w:adjustRightInd w:val="0"/>
              <w:spacing w:line="360" w:lineRule="auto"/>
              <w:ind w:left="0"/>
              <w:rPr>
                <w:rFonts w:asciiTheme="majorHAnsi" w:hAnsiTheme="majorHAnsi" w:cs="Calibri"/>
              </w:rPr>
            </w:pPr>
            <w:r w:rsidRPr="000F2CAA">
              <w:rPr>
                <w:rFonts w:asciiTheme="majorHAnsi" w:hAnsiTheme="majorHAnsi" w:cs="Calibri"/>
              </w:rPr>
              <w:t xml:space="preserve">Zaświadczenie o przebiegu ubezpieczenia do I części zamówienia- </w:t>
            </w:r>
            <w:r w:rsidRPr="000F2CAA">
              <w:rPr>
                <w:rFonts w:asciiTheme="majorHAnsi" w:hAnsiTheme="majorHAnsi" w:cs="Calibri"/>
                <w:b/>
              </w:rPr>
              <w:t>część niejawna SWZ</w:t>
            </w:r>
          </w:p>
        </w:tc>
      </w:tr>
      <w:tr w:rsidR="000F2CAA" w:rsidTr="000F2CAA">
        <w:trPr>
          <w:trHeight w:val="196"/>
        </w:trPr>
        <w:tc>
          <w:tcPr>
            <w:tcW w:w="1800" w:type="dxa"/>
          </w:tcPr>
          <w:p w:rsidR="000F2CAA" w:rsidRPr="000F2CAA" w:rsidRDefault="000F2CAA" w:rsidP="000F2CAA">
            <w:pPr>
              <w:pStyle w:val="Akapitzlist"/>
              <w:autoSpaceDE w:val="0"/>
              <w:autoSpaceDN w:val="0"/>
              <w:adjustRightInd w:val="0"/>
              <w:spacing w:line="360" w:lineRule="auto"/>
              <w:ind w:left="0"/>
              <w:rPr>
                <w:rFonts w:asciiTheme="majorHAnsi" w:hAnsiTheme="majorHAnsi" w:cs="Calibri"/>
              </w:rPr>
            </w:pPr>
            <w:r w:rsidRPr="000F2CAA">
              <w:rPr>
                <w:rFonts w:asciiTheme="majorHAnsi" w:hAnsiTheme="majorHAnsi" w:cs="Calibri"/>
              </w:rPr>
              <w:t>Załącznik nr 14</w:t>
            </w:r>
          </w:p>
        </w:tc>
        <w:tc>
          <w:tcPr>
            <w:tcW w:w="6909" w:type="dxa"/>
          </w:tcPr>
          <w:p w:rsidR="000F2CAA" w:rsidRDefault="000F2CAA" w:rsidP="000F2CAA">
            <w:pPr>
              <w:pStyle w:val="Akapitzlist"/>
              <w:autoSpaceDE w:val="0"/>
              <w:autoSpaceDN w:val="0"/>
              <w:adjustRightInd w:val="0"/>
              <w:spacing w:line="360" w:lineRule="auto"/>
              <w:ind w:left="0"/>
              <w:rPr>
                <w:rFonts w:asciiTheme="majorHAnsi" w:hAnsiTheme="majorHAnsi" w:cs="Calibri"/>
              </w:rPr>
            </w:pPr>
            <w:r w:rsidRPr="000F2CAA">
              <w:rPr>
                <w:rFonts w:asciiTheme="majorHAnsi" w:hAnsiTheme="majorHAnsi" w:cs="Calibri"/>
              </w:rPr>
              <w:t xml:space="preserve">Zaświadczenie o przebiegu ubezpieczenia do II części zamówienia- </w:t>
            </w:r>
            <w:r w:rsidRPr="000F2CAA">
              <w:rPr>
                <w:rFonts w:asciiTheme="majorHAnsi" w:hAnsiTheme="majorHAnsi" w:cs="Calibri"/>
                <w:b/>
              </w:rPr>
              <w:t>część niejawna SWZ</w:t>
            </w:r>
          </w:p>
        </w:tc>
      </w:tr>
      <w:tr w:rsidR="000F2CAA" w:rsidTr="000F2CAA">
        <w:trPr>
          <w:trHeight w:val="196"/>
        </w:trPr>
        <w:tc>
          <w:tcPr>
            <w:tcW w:w="1800" w:type="dxa"/>
          </w:tcPr>
          <w:p w:rsidR="000F2CAA" w:rsidRPr="000F2CAA" w:rsidRDefault="000F2CAA" w:rsidP="000F2CAA">
            <w:pPr>
              <w:pStyle w:val="Akapitzlist"/>
              <w:autoSpaceDE w:val="0"/>
              <w:autoSpaceDN w:val="0"/>
              <w:adjustRightInd w:val="0"/>
              <w:spacing w:line="360" w:lineRule="auto"/>
              <w:ind w:left="0"/>
              <w:rPr>
                <w:rFonts w:asciiTheme="majorHAnsi" w:hAnsiTheme="majorHAnsi" w:cs="Calibri"/>
              </w:rPr>
            </w:pPr>
            <w:r w:rsidRPr="000F2CAA">
              <w:rPr>
                <w:rFonts w:asciiTheme="majorHAnsi" w:hAnsiTheme="majorHAnsi" w:cs="Calibri"/>
              </w:rPr>
              <w:t>Załącznik nr 15</w:t>
            </w:r>
          </w:p>
        </w:tc>
        <w:tc>
          <w:tcPr>
            <w:tcW w:w="6909" w:type="dxa"/>
          </w:tcPr>
          <w:p w:rsidR="000F2CAA" w:rsidRDefault="000F2CAA" w:rsidP="000F2CAA">
            <w:pPr>
              <w:pStyle w:val="Akapitzlist"/>
              <w:autoSpaceDE w:val="0"/>
              <w:autoSpaceDN w:val="0"/>
              <w:adjustRightInd w:val="0"/>
              <w:spacing w:line="360" w:lineRule="auto"/>
              <w:ind w:left="0"/>
              <w:rPr>
                <w:rFonts w:asciiTheme="majorHAnsi" w:hAnsiTheme="majorHAnsi" w:cs="Calibri"/>
              </w:rPr>
            </w:pPr>
            <w:r w:rsidRPr="000F2CAA">
              <w:rPr>
                <w:rFonts w:asciiTheme="majorHAnsi" w:hAnsiTheme="majorHAnsi" w:cs="Calibri"/>
              </w:rPr>
              <w:t>Oświadczenie Wykonawcy o członkostwie w TUW</w:t>
            </w:r>
          </w:p>
        </w:tc>
      </w:tr>
    </w:tbl>
    <w:p w:rsidR="00EB174E" w:rsidRDefault="00EB174E" w:rsidP="00EB174E">
      <w:pPr>
        <w:pStyle w:val="Akapitzlist"/>
        <w:autoSpaceDE w:val="0"/>
        <w:autoSpaceDN w:val="0"/>
        <w:adjustRightInd w:val="0"/>
        <w:spacing w:after="0" w:line="240" w:lineRule="auto"/>
        <w:rPr>
          <w:rFonts w:asciiTheme="majorHAnsi" w:hAnsiTheme="majorHAnsi" w:cs="Calibri"/>
        </w:rPr>
      </w:pPr>
    </w:p>
    <w:p w:rsidR="00124415" w:rsidRPr="00D569F8" w:rsidRDefault="00124415" w:rsidP="00EB174E">
      <w:pPr>
        <w:pStyle w:val="Akapitzlist"/>
        <w:autoSpaceDE w:val="0"/>
        <w:autoSpaceDN w:val="0"/>
        <w:adjustRightInd w:val="0"/>
        <w:spacing w:after="0" w:line="240" w:lineRule="auto"/>
        <w:rPr>
          <w:rFonts w:asciiTheme="majorHAnsi" w:hAnsiTheme="majorHAnsi" w:cs="Calibri"/>
        </w:rPr>
      </w:pPr>
      <w:r>
        <w:rPr>
          <w:rFonts w:asciiTheme="majorHAnsi" w:hAnsiTheme="majorHAnsi" w:cs="Calibri"/>
        </w:rPr>
        <w:t>Wymienione wyżej załączniki stanowią integralną cześć niniejszej SWZ.</w:t>
      </w:r>
    </w:p>
    <w:sectPr w:rsidR="00124415" w:rsidRPr="00D569F8" w:rsidSect="007A0FB9">
      <w:headerReference w:type="even" r:id="rId20"/>
      <w:headerReference w:type="default" r:id="rId21"/>
      <w:footerReference w:type="default" r:id="rId22"/>
      <w:headerReference w:type="first" r:id="rId23"/>
      <w:pgSz w:w="11906" w:h="16838" w:code="9"/>
      <w:pgMar w:top="1417" w:right="1133" w:bottom="1417" w:left="993" w:header="709" w:footer="709"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801" w:rsidRDefault="00046801" w:rsidP="0050126C">
      <w:pPr>
        <w:pStyle w:val="Nagwek"/>
      </w:pPr>
      <w:r>
        <w:separator/>
      </w:r>
    </w:p>
  </w:endnote>
  <w:endnote w:type="continuationSeparator" w:id="1">
    <w:p w:rsidR="00046801" w:rsidRDefault="00046801" w:rsidP="0050126C">
      <w:pPr>
        <w:pStyle w:val="Nagwek"/>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Bold">
    <w:altName w:val="Arial"/>
    <w:panose1 w:val="00000000000000000000"/>
    <w:charset w:val="00"/>
    <w:family w:val="swiss"/>
    <w:notTrueType/>
    <w:pitch w:val="default"/>
    <w:sig w:usb0="00000000" w:usb1="00000000" w:usb2="00000000" w:usb3="00000000" w:csb0="00000021" w:csb1="00000000"/>
  </w:font>
  <w:font w:name="Calibri-Italic">
    <w:altName w:val="Times New Roman"/>
    <w:panose1 w:val="00000000000000000000"/>
    <w:charset w:val="B1"/>
    <w:family w:val="auto"/>
    <w:notTrueType/>
    <w:pitch w:val="default"/>
    <w:sig w:usb0="00000803" w:usb1="00000000" w:usb2="00000000" w:usb3="00000000" w:csb0="00000021" w:csb1="00000000"/>
  </w:font>
  <w:font w:name="Calibri-BoldItalic">
    <w:altName w:val="Times New Roman"/>
    <w:panose1 w:val="00000000000000000000"/>
    <w:charset w:val="B1"/>
    <w:family w:val="auto"/>
    <w:notTrueType/>
    <w:pitch w:val="default"/>
    <w:sig w:usb0="00000000" w:usb1="00000000" w:usb2="00000000" w:usb3="00000000" w:csb0="0000002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61079125"/>
      <w:docPartObj>
        <w:docPartGallery w:val="Page Numbers (Bottom of Page)"/>
        <w:docPartUnique/>
      </w:docPartObj>
    </w:sdtPr>
    <w:sdtEndPr>
      <w:rPr>
        <w:rFonts w:asciiTheme="minorHAnsi" w:hAnsiTheme="minorHAnsi"/>
      </w:rPr>
    </w:sdtEndPr>
    <w:sdtContent>
      <w:p w:rsidR="00046801" w:rsidRPr="0050126C" w:rsidRDefault="00046801">
        <w:pPr>
          <w:pStyle w:val="Stopka"/>
          <w:jc w:val="right"/>
          <w:rPr>
            <w:rFonts w:asciiTheme="majorHAnsi" w:hAnsiTheme="majorHAnsi"/>
            <w:sz w:val="20"/>
            <w:szCs w:val="20"/>
          </w:rPr>
        </w:pPr>
        <w:r w:rsidRPr="0050126C">
          <w:rPr>
            <w:rFonts w:asciiTheme="majorHAnsi" w:hAnsiTheme="majorHAnsi"/>
            <w:sz w:val="20"/>
            <w:szCs w:val="20"/>
          </w:rPr>
          <w:t xml:space="preserve">str. </w:t>
        </w:r>
        <w:r w:rsidR="007B0016" w:rsidRPr="0050126C">
          <w:rPr>
            <w:sz w:val="20"/>
            <w:szCs w:val="20"/>
          </w:rPr>
          <w:fldChar w:fldCharType="begin"/>
        </w:r>
        <w:r w:rsidRPr="0050126C">
          <w:rPr>
            <w:sz w:val="20"/>
            <w:szCs w:val="20"/>
          </w:rPr>
          <w:instrText xml:space="preserve"> PAGE    \* MERGEFORMAT </w:instrText>
        </w:r>
        <w:r w:rsidR="007B0016" w:rsidRPr="0050126C">
          <w:rPr>
            <w:sz w:val="20"/>
            <w:szCs w:val="20"/>
          </w:rPr>
          <w:fldChar w:fldCharType="separate"/>
        </w:r>
        <w:r w:rsidR="00677795" w:rsidRPr="00677795">
          <w:rPr>
            <w:rFonts w:asciiTheme="majorHAnsi" w:hAnsiTheme="majorHAnsi"/>
            <w:noProof/>
            <w:sz w:val="20"/>
            <w:szCs w:val="20"/>
          </w:rPr>
          <w:t>37</w:t>
        </w:r>
        <w:r w:rsidR="007B0016" w:rsidRPr="0050126C">
          <w:rPr>
            <w:sz w:val="20"/>
            <w:szCs w:val="20"/>
          </w:rPr>
          <w:fldChar w:fldCharType="end"/>
        </w:r>
      </w:p>
    </w:sdtContent>
  </w:sdt>
  <w:p w:rsidR="00046801" w:rsidRPr="0050126C" w:rsidRDefault="00046801">
    <w:pPr>
      <w:pStyle w:val="Stopka"/>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801" w:rsidRDefault="00046801" w:rsidP="0050126C">
      <w:pPr>
        <w:pStyle w:val="Nagwek"/>
      </w:pPr>
      <w:r>
        <w:separator/>
      </w:r>
    </w:p>
  </w:footnote>
  <w:footnote w:type="continuationSeparator" w:id="1">
    <w:p w:rsidR="00046801" w:rsidRDefault="00046801" w:rsidP="0050126C">
      <w:pPr>
        <w:pStyle w:val="Nagwek"/>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801" w:rsidRDefault="007B001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05876" o:spid="_x0000_s2050" type="#_x0000_t75" style="position:absolute;margin-left:0;margin-top:0;width:453.4pt;height:176.3pt;z-index:-251657216;mso-position-horizontal:center;mso-position-horizontal-relative:margin;mso-position-vertical:center;mso-position-vertical-relative:margin" o:allowincell="f">
          <v:imagedata r:id="rId1" o:title="logo pks sok"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416"/>
      <w:gridCol w:w="8027"/>
    </w:tblGrid>
    <w:tr w:rsidR="00046801">
      <w:tc>
        <w:tcPr>
          <w:tcW w:w="750" w:type="pct"/>
          <w:tcBorders>
            <w:right w:val="single" w:sz="18" w:space="0" w:color="D16349" w:themeColor="accent1"/>
          </w:tcBorders>
        </w:tcPr>
        <w:p w:rsidR="00046801" w:rsidRPr="0050126C" w:rsidRDefault="00046801">
          <w:pPr>
            <w:pStyle w:val="Nagwek"/>
            <w:rPr>
              <w:sz w:val="16"/>
              <w:szCs w:val="20"/>
            </w:rPr>
          </w:pPr>
          <w:r w:rsidRPr="0050126C">
            <w:rPr>
              <w:sz w:val="16"/>
              <w:szCs w:val="20"/>
            </w:rPr>
            <w:t>SPECYFIKACJA WARUNKÓW ZAMÓWIENIA</w:t>
          </w:r>
        </w:p>
      </w:tc>
      <w:sdt>
        <w:sdtPr>
          <w:rPr>
            <w:rFonts w:asciiTheme="majorHAnsi" w:eastAsiaTheme="majorEastAsia" w:hAnsiTheme="majorHAnsi" w:cstheme="majorBidi"/>
            <w:color w:val="D16349" w:themeColor="accent1"/>
            <w:sz w:val="16"/>
            <w:szCs w:val="20"/>
          </w:rPr>
          <w:alias w:val="Tytuł"/>
          <w:id w:val="361079124"/>
          <w:dataBinding w:prefixMappings="xmlns:ns0='http://schemas.openxmlformats.org/package/2006/metadata/core-properties' xmlns:ns1='http://purl.org/dc/elements/1.1/'" w:xpath="/ns0:coreProperties[1]/ns1:title[1]" w:storeItemID="{6C3C8BC8-F283-45AE-878A-BAB7291924A1}"/>
          <w:text/>
        </w:sdtPr>
        <w:sdtContent>
          <w:tc>
            <w:tcPr>
              <w:tcW w:w="4250" w:type="pct"/>
              <w:tcBorders>
                <w:left w:val="single" w:sz="18" w:space="0" w:color="D16349" w:themeColor="accent1"/>
              </w:tcBorders>
            </w:tcPr>
            <w:p w:rsidR="00046801" w:rsidRPr="0050126C" w:rsidRDefault="00046801" w:rsidP="0050126C">
              <w:pPr>
                <w:pStyle w:val="Nagwek"/>
                <w:rPr>
                  <w:rFonts w:asciiTheme="majorHAnsi" w:eastAsiaTheme="majorEastAsia" w:hAnsiTheme="majorHAnsi" w:cstheme="majorBidi"/>
                  <w:color w:val="D16349" w:themeColor="accent1"/>
                  <w:sz w:val="16"/>
                  <w:szCs w:val="20"/>
                </w:rPr>
              </w:pPr>
              <w:r>
                <w:rPr>
                  <w:rFonts w:asciiTheme="majorHAnsi" w:eastAsiaTheme="majorEastAsia" w:hAnsiTheme="majorHAnsi" w:cstheme="majorBidi"/>
                  <w:color w:val="D16349" w:themeColor="accent1"/>
                  <w:sz w:val="16"/>
                  <w:szCs w:val="20"/>
                </w:rPr>
                <w:t>SPECYFIKACJA WARUNKÓW ZAMÓWIENIA (SWZ) do postępowania w trybie PRZETARGU PODSTAWOWEGO na:</w:t>
              </w:r>
            </w:p>
          </w:tc>
        </w:sdtContent>
      </w:sdt>
    </w:tr>
  </w:tbl>
  <w:p w:rsidR="00046801" w:rsidRDefault="007B001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05877" o:spid="_x0000_s2051" type="#_x0000_t75" style="position:absolute;margin-left:0;margin-top:0;width:453.4pt;height:176.3pt;z-index:-251656192;mso-position-horizontal:center;mso-position-horizontal-relative:margin;mso-position-vertical:center;mso-position-vertical-relative:margin" o:allowincell="f">
          <v:imagedata r:id="rId1" o:title="logo pks sok"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801" w:rsidRDefault="007B001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05875" o:spid="_x0000_s2049" type="#_x0000_t75" style="position:absolute;margin-left:0;margin-top:0;width:453.4pt;height:176.3pt;z-index:-251658240;mso-position-horizontal:center;mso-position-horizontal-relative:margin;mso-position-vertical:center;mso-position-vertical-relative:margin" o:allowincell="f">
          <v:imagedata r:id="rId1" o:title="logo pks sok"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3D20"/>
    <w:multiLevelType w:val="hybridMultilevel"/>
    <w:tmpl w:val="8E32BD7C"/>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
    <w:nsid w:val="05C86C24"/>
    <w:multiLevelType w:val="hybridMultilevel"/>
    <w:tmpl w:val="8A94D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C600B1"/>
    <w:multiLevelType w:val="hybridMultilevel"/>
    <w:tmpl w:val="678CC252"/>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nsid w:val="09106899"/>
    <w:multiLevelType w:val="hybridMultilevel"/>
    <w:tmpl w:val="13C81E4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2B109D"/>
    <w:multiLevelType w:val="hybridMultilevel"/>
    <w:tmpl w:val="EEB2DE66"/>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nsid w:val="115B7CB1"/>
    <w:multiLevelType w:val="hybridMultilevel"/>
    <w:tmpl w:val="E7380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C42117"/>
    <w:multiLevelType w:val="hybridMultilevel"/>
    <w:tmpl w:val="41E0B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040C83"/>
    <w:multiLevelType w:val="hybridMultilevel"/>
    <w:tmpl w:val="5AA26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F4C53"/>
    <w:multiLevelType w:val="multilevel"/>
    <w:tmpl w:val="D206CEA2"/>
    <w:lvl w:ilvl="0">
      <w:start w:val="6"/>
      <w:numFmt w:val="decimal"/>
      <w:lvlText w:val="%1."/>
      <w:lvlJc w:val="left"/>
      <w:pPr>
        <w:ind w:left="3823" w:hanging="420"/>
      </w:pPr>
      <w:rPr>
        <w:rFonts w:hint="default"/>
        <w:b w:val="0"/>
        <w:color w:val="auto"/>
        <w:sz w:val="22"/>
        <w:szCs w:val="22"/>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1D481C63"/>
    <w:multiLevelType w:val="hybridMultilevel"/>
    <w:tmpl w:val="8FC615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E461249"/>
    <w:multiLevelType w:val="multilevel"/>
    <w:tmpl w:val="832CBCB2"/>
    <w:lvl w:ilvl="0">
      <w:start w:val="1"/>
      <w:numFmt w:val="lowerLetter"/>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1364"/>
        </w:tabs>
        <w:ind w:left="1364" w:hanging="720"/>
      </w:pPr>
      <w:rPr>
        <w:rFonts w:hint="default"/>
      </w:rPr>
    </w:lvl>
    <w:lvl w:ilvl="2">
      <w:start w:val="1"/>
      <w:numFmt w:val="decimal"/>
      <w:isLgl/>
      <w:lvlText w:val="%1.%2.%3."/>
      <w:lvlJc w:val="left"/>
      <w:pPr>
        <w:tabs>
          <w:tab w:val="num" w:pos="1648"/>
        </w:tabs>
        <w:ind w:left="1648" w:hanging="720"/>
      </w:pPr>
      <w:rPr>
        <w:rFonts w:hint="default"/>
      </w:rPr>
    </w:lvl>
    <w:lvl w:ilvl="3">
      <w:start w:val="1"/>
      <w:numFmt w:val="decimal"/>
      <w:isLgl/>
      <w:lvlText w:val="%1.%2.%3.%4."/>
      <w:lvlJc w:val="left"/>
      <w:pPr>
        <w:tabs>
          <w:tab w:val="num" w:pos="2292"/>
        </w:tabs>
        <w:ind w:left="2292" w:hanging="1080"/>
      </w:pPr>
      <w:rPr>
        <w:rFonts w:hint="default"/>
      </w:rPr>
    </w:lvl>
    <w:lvl w:ilvl="4">
      <w:start w:val="1"/>
      <w:numFmt w:val="decimal"/>
      <w:isLgl/>
      <w:lvlText w:val="%1.%2.%3.%4.%5."/>
      <w:lvlJc w:val="left"/>
      <w:pPr>
        <w:tabs>
          <w:tab w:val="num" w:pos="2576"/>
        </w:tabs>
        <w:ind w:left="2576" w:hanging="1080"/>
      </w:pPr>
      <w:rPr>
        <w:rFonts w:hint="default"/>
      </w:rPr>
    </w:lvl>
    <w:lvl w:ilvl="5">
      <w:start w:val="1"/>
      <w:numFmt w:val="decimal"/>
      <w:isLgl/>
      <w:lvlText w:val="%1.%2.%3.%4.%5.%6."/>
      <w:lvlJc w:val="left"/>
      <w:pPr>
        <w:tabs>
          <w:tab w:val="num" w:pos="3220"/>
        </w:tabs>
        <w:ind w:left="3220" w:hanging="1440"/>
      </w:pPr>
      <w:rPr>
        <w:rFonts w:hint="default"/>
      </w:rPr>
    </w:lvl>
    <w:lvl w:ilvl="6">
      <w:start w:val="1"/>
      <w:numFmt w:val="decimal"/>
      <w:isLgl/>
      <w:lvlText w:val="%1.%2.%3.%4.%5.%6.%7."/>
      <w:lvlJc w:val="left"/>
      <w:pPr>
        <w:tabs>
          <w:tab w:val="num" w:pos="3504"/>
        </w:tabs>
        <w:ind w:left="3504" w:hanging="1440"/>
      </w:pPr>
      <w:rPr>
        <w:rFonts w:hint="default"/>
      </w:rPr>
    </w:lvl>
    <w:lvl w:ilvl="7">
      <w:start w:val="1"/>
      <w:numFmt w:val="decimal"/>
      <w:isLgl/>
      <w:lvlText w:val="%1.%2.%3.%4.%5.%6.%7.%8."/>
      <w:lvlJc w:val="left"/>
      <w:pPr>
        <w:tabs>
          <w:tab w:val="num" w:pos="4148"/>
        </w:tabs>
        <w:ind w:left="4148" w:hanging="1800"/>
      </w:pPr>
      <w:rPr>
        <w:rFonts w:hint="default"/>
      </w:rPr>
    </w:lvl>
    <w:lvl w:ilvl="8">
      <w:start w:val="1"/>
      <w:numFmt w:val="decimal"/>
      <w:isLgl/>
      <w:lvlText w:val="%1.%2.%3.%4.%5.%6.%7.%8.%9."/>
      <w:lvlJc w:val="left"/>
      <w:pPr>
        <w:tabs>
          <w:tab w:val="num" w:pos="4432"/>
        </w:tabs>
        <w:ind w:left="4432" w:hanging="1800"/>
      </w:pPr>
      <w:rPr>
        <w:rFonts w:hint="default"/>
      </w:rPr>
    </w:lvl>
  </w:abstractNum>
  <w:abstractNum w:abstractNumId="11">
    <w:nsid w:val="1EC9446F"/>
    <w:multiLevelType w:val="hybridMultilevel"/>
    <w:tmpl w:val="6354E8BC"/>
    <w:lvl w:ilvl="0" w:tplc="392A86A8">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EF2515"/>
    <w:multiLevelType w:val="hybridMultilevel"/>
    <w:tmpl w:val="F8C66E72"/>
    <w:lvl w:ilvl="0" w:tplc="91ECA094">
      <w:start w:val="1"/>
      <w:numFmt w:val="decimal"/>
      <w:lvlText w:val="%1."/>
      <w:lvlJc w:val="left"/>
      <w:pPr>
        <w:ind w:left="720" w:hanging="360"/>
      </w:pPr>
      <w:rPr>
        <w:rFonts w:hint="default"/>
        <w:b w:val="0"/>
        <w:color w:val="auto"/>
      </w:rPr>
    </w:lvl>
    <w:lvl w:ilvl="1" w:tplc="EAC4F0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BA67AF"/>
    <w:multiLevelType w:val="hybridMultilevel"/>
    <w:tmpl w:val="368E6A18"/>
    <w:lvl w:ilvl="0" w:tplc="FC422824">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3E6034"/>
    <w:multiLevelType w:val="multilevel"/>
    <w:tmpl w:val="82BE20CC"/>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lvlText w:val="%2."/>
      <w:lvlJc w:val="left"/>
      <w:pPr>
        <w:ind w:left="6173" w:hanging="360"/>
      </w:pPr>
      <w:rPr>
        <w:rFonts w:hint="default"/>
        <w:b w:val="0"/>
        <w:color w:val="000000"/>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160" w:hanging="720"/>
      </w:pPr>
      <w:rPr>
        <w:rFonts w:hint="default"/>
        <w:b/>
        <w:sz w:val="22"/>
      </w:rPr>
    </w:lvl>
    <w:lvl w:ilvl="4">
      <w:start w:val="1"/>
      <w:numFmt w:val="decimal"/>
      <w:isLgl/>
      <w:lvlText w:val="%1.%2.%3.%4.%5."/>
      <w:lvlJc w:val="left"/>
      <w:pPr>
        <w:ind w:left="2880" w:hanging="1080"/>
      </w:pPr>
      <w:rPr>
        <w:rFonts w:hint="default"/>
        <w:b w:val="0"/>
        <w:sz w:val="22"/>
      </w:rPr>
    </w:lvl>
    <w:lvl w:ilvl="5">
      <w:start w:val="1"/>
      <w:numFmt w:val="decimal"/>
      <w:isLgl/>
      <w:lvlText w:val="%1.%2.%3.%4.%5.%6."/>
      <w:lvlJc w:val="left"/>
      <w:pPr>
        <w:ind w:left="3240" w:hanging="1080"/>
      </w:pPr>
      <w:rPr>
        <w:rFonts w:hint="default"/>
        <w:b w:val="0"/>
        <w:sz w:val="22"/>
      </w:rPr>
    </w:lvl>
    <w:lvl w:ilvl="6">
      <w:start w:val="1"/>
      <w:numFmt w:val="decimal"/>
      <w:isLgl/>
      <w:lvlText w:val="%1.%2.%3.%4.%5.%6.%7."/>
      <w:lvlJc w:val="left"/>
      <w:pPr>
        <w:ind w:left="3960" w:hanging="1440"/>
      </w:pPr>
      <w:rPr>
        <w:rFonts w:hint="default"/>
        <w:b w:val="0"/>
        <w:sz w:val="22"/>
      </w:rPr>
    </w:lvl>
    <w:lvl w:ilvl="7">
      <w:start w:val="1"/>
      <w:numFmt w:val="decimal"/>
      <w:isLgl/>
      <w:lvlText w:val="%1.%2.%3.%4.%5.%6.%7.%8."/>
      <w:lvlJc w:val="left"/>
      <w:pPr>
        <w:ind w:left="4320" w:hanging="1440"/>
      </w:pPr>
      <w:rPr>
        <w:rFonts w:hint="default"/>
        <w:b w:val="0"/>
        <w:sz w:val="22"/>
      </w:rPr>
    </w:lvl>
    <w:lvl w:ilvl="8">
      <w:start w:val="1"/>
      <w:numFmt w:val="decimal"/>
      <w:isLgl/>
      <w:lvlText w:val="%1.%2.%3.%4.%5.%6.%7.%8.%9."/>
      <w:lvlJc w:val="left"/>
      <w:pPr>
        <w:ind w:left="5040" w:hanging="1800"/>
      </w:pPr>
      <w:rPr>
        <w:rFonts w:hint="default"/>
        <w:b w:val="0"/>
        <w:sz w:val="22"/>
      </w:rPr>
    </w:lvl>
  </w:abstractNum>
  <w:abstractNum w:abstractNumId="15">
    <w:nsid w:val="2A9556F9"/>
    <w:multiLevelType w:val="hybridMultilevel"/>
    <w:tmpl w:val="949CB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0649FB"/>
    <w:multiLevelType w:val="hybridMultilevel"/>
    <w:tmpl w:val="368E6A18"/>
    <w:lvl w:ilvl="0" w:tplc="FC422824">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DA1AF2"/>
    <w:multiLevelType w:val="hybridMultilevel"/>
    <w:tmpl w:val="F6D02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3AF6BF4"/>
    <w:multiLevelType w:val="multilevel"/>
    <w:tmpl w:val="678C03D6"/>
    <w:lvl w:ilvl="0">
      <w:start w:val="3"/>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34C10319"/>
    <w:multiLevelType w:val="hybridMultilevel"/>
    <w:tmpl w:val="11D43F88"/>
    <w:lvl w:ilvl="0" w:tplc="384052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7C18DD"/>
    <w:multiLevelType w:val="hybridMultilevel"/>
    <w:tmpl w:val="F260CDFC"/>
    <w:lvl w:ilvl="0" w:tplc="839A0B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1C53FB"/>
    <w:multiLevelType w:val="hybridMultilevel"/>
    <w:tmpl w:val="E9060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1E7306"/>
    <w:multiLevelType w:val="multilevel"/>
    <w:tmpl w:val="A1BC448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4900412E"/>
    <w:multiLevelType w:val="hybridMultilevel"/>
    <w:tmpl w:val="2AD6B8CA"/>
    <w:lvl w:ilvl="0" w:tplc="79E25B08">
      <w:start w:val="1"/>
      <w:numFmt w:val="lowerLetter"/>
      <w:lvlText w:val="%1)"/>
      <w:lvlJc w:val="left"/>
      <w:pPr>
        <w:ind w:left="1080" w:hanging="360"/>
      </w:pPr>
      <w:rPr>
        <w:rFonts w:hint="default"/>
      </w:rPr>
    </w:lvl>
    <w:lvl w:ilvl="1" w:tplc="DD28F1A8" w:tentative="1">
      <w:start w:val="1"/>
      <w:numFmt w:val="lowerLetter"/>
      <w:lvlText w:val="%2."/>
      <w:lvlJc w:val="left"/>
      <w:pPr>
        <w:ind w:left="1800" w:hanging="360"/>
      </w:pPr>
    </w:lvl>
    <w:lvl w:ilvl="2" w:tplc="5CCC53D6" w:tentative="1">
      <w:start w:val="1"/>
      <w:numFmt w:val="lowerRoman"/>
      <w:lvlText w:val="%3."/>
      <w:lvlJc w:val="right"/>
      <w:pPr>
        <w:ind w:left="2520" w:hanging="180"/>
      </w:pPr>
    </w:lvl>
    <w:lvl w:ilvl="3" w:tplc="97B8E63E" w:tentative="1">
      <w:start w:val="1"/>
      <w:numFmt w:val="decimal"/>
      <w:lvlText w:val="%4."/>
      <w:lvlJc w:val="left"/>
      <w:pPr>
        <w:ind w:left="3240" w:hanging="360"/>
      </w:pPr>
    </w:lvl>
    <w:lvl w:ilvl="4" w:tplc="7556FAB2" w:tentative="1">
      <w:start w:val="1"/>
      <w:numFmt w:val="lowerLetter"/>
      <w:lvlText w:val="%5."/>
      <w:lvlJc w:val="left"/>
      <w:pPr>
        <w:ind w:left="3960" w:hanging="360"/>
      </w:pPr>
    </w:lvl>
    <w:lvl w:ilvl="5" w:tplc="0DC0D45E" w:tentative="1">
      <w:start w:val="1"/>
      <w:numFmt w:val="lowerRoman"/>
      <w:lvlText w:val="%6."/>
      <w:lvlJc w:val="right"/>
      <w:pPr>
        <w:ind w:left="4680" w:hanging="180"/>
      </w:pPr>
    </w:lvl>
    <w:lvl w:ilvl="6" w:tplc="9892B476" w:tentative="1">
      <w:start w:val="1"/>
      <w:numFmt w:val="decimal"/>
      <w:lvlText w:val="%7."/>
      <w:lvlJc w:val="left"/>
      <w:pPr>
        <w:ind w:left="5400" w:hanging="360"/>
      </w:pPr>
    </w:lvl>
    <w:lvl w:ilvl="7" w:tplc="B5E4936A" w:tentative="1">
      <w:start w:val="1"/>
      <w:numFmt w:val="lowerLetter"/>
      <w:lvlText w:val="%8."/>
      <w:lvlJc w:val="left"/>
      <w:pPr>
        <w:ind w:left="6120" w:hanging="360"/>
      </w:pPr>
    </w:lvl>
    <w:lvl w:ilvl="8" w:tplc="AE44FD18" w:tentative="1">
      <w:start w:val="1"/>
      <w:numFmt w:val="lowerRoman"/>
      <w:lvlText w:val="%9."/>
      <w:lvlJc w:val="right"/>
      <w:pPr>
        <w:ind w:left="6840" w:hanging="180"/>
      </w:pPr>
    </w:lvl>
  </w:abstractNum>
  <w:abstractNum w:abstractNumId="24">
    <w:nsid w:val="51EB6FB4"/>
    <w:multiLevelType w:val="multilevel"/>
    <w:tmpl w:val="F4060ED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502" w:hanging="360"/>
      </w:pPr>
      <w:rPr>
        <w:rFonts w:hint="default"/>
        <w:b w:val="0"/>
        <w:color w:val="000000"/>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160" w:hanging="720"/>
      </w:pPr>
      <w:rPr>
        <w:rFonts w:hint="default"/>
        <w:b/>
        <w:sz w:val="22"/>
      </w:rPr>
    </w:lvl>
    <w:lvl w:ilvl="4">
      <w:start w:val="1"/>
      <w:numFmt w:val="decimal"/>
      <w:isLgl/>
      <w:lvlText w:val="%1.%2.%3.%4.%5."/>
      <w:lvlJc w:val="left"/>
      <w:pPr>
        <w:ind w:left="2880" w:hanging="1080"/>
      </w:pPr>
      <w:rPr>
        <w:rFonts w:hint="default"/>
        <w:b w:val="0"/>
        <w:sz w:val="22"/>
      </w:rPr>
    </w:lvl>
    <w:lvl w:ilvl="5">
      <w:start w:val="1"/>
      <w:numFmt w:val="decimal"/>
      <w:isLgl/>
      <w:lvlText w:val="%1.%2.%3.%4.%5.%6."/>
      <w:lvlJc w:val="left"/>
      <w:pPr>
        <w:ind w:left="3240" w:hanging="1080"/>
      </w:pPr>
      <w:rPr>
        <w:rFonts w:hint="default"/>
        <w:b w:val="0"/>
        <w:sz w:val="22"/>
      </w:rPr>
    </w:lvl>
    <w:lvl w:ilvl="6">
      <w:start w:val="1"/>
      <w:numFmt w:val="decimal"/>
      <w:isLgl/>
      <w:lvlText w:val="%1.%2.%3.%4.%5.%6.%7."/>
      <w:lvlJc w:val="left"/>
      <w:pPr>
        <w:ind w:left="3960" w:hanging="1440"/>
      </w:pPr>
      <w:rPr>
        <w:rFonts w:hint="default"/>
        <w:b w:val="0"/>
        <w:sz w:val="22"/>
      </w:rPr>
    </w:lvl>
    <w:lvl w:ilvl="7">
      <w:start w:val="1"/>
      <w:numFmt w:val="decimal"/>
      <w:isLgl/>
      <w:lvlText w:val="%1.%2.%3.%4.%5.%6.%7.%8."/>
      <w:lvlJc w:val="left"/>
      <w:pPr>
        <w:ind w:left="4320" w:hanging="1440"/>
      </w:pPr>
      <w:rPr>
        <w:rFonts w:hint="default"/>
        <w:b w:val="0"/>
        <w:sz w:val="22"/>
      </w:rPr>
    </w:lvl>
    <w:lvl w:ilvl="8">
      <w:start w:val="1"/>
      <w:numFmt w:val="decimal"/>
      <w:isLgl/>
      <w:lvlText w:val="%1.%2.%3.%4.%5.%6.%7.%8.%9."/>
      <w:lvlJc w:val="left"/>
      <w:pPr>
        <w:ind w:left="5040" w:hanging="1800"/>
      </w:pPr>
      <w:rPr>
        <w:rFonts w:hint="default"/>
        <w:b w:val="0"/>
        <w:sz w:val="22"/>
      </w:rPr>
    </w:lvl>
  </w:abstractNum>
  <w:abstractNum w:abstractNumId="25">
    <w:nsid w:val="5288639B"/>
    <w:multiLevelType w:val="hybridMultilevel"/>
    <w:tmpl w:val="57FCED4A"/>
    <w:lvl w:ilvl="0" w:tplc="A11056D4">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3327835"/>
    <w:multiLevelType w:val="hybridMultilevel"/>
    <w:tmpl w:val="8A80BCC4"/>
    <w:lvl w:ilvl="0" w:tplc="E2D83122">
      <w:start w:val="1"/>
      <w:numFmt w:val="lowerLetter"/>
      <w:lvlText w:val="%1)"/>
      <w:lvlJc w:val="left"/>
      <w:pPr>
        <w:ind w:left="1080" w:hanging="360"/>
      </w:pPr>
      <w:rPr>
        <w:rFonts w:hint="default"/>
      </w:rPr>
    </w:lvl>
    <w:lvl w:ilvl="1" w:tplc="59D46CFA" w:tentative="1">
      <w:start w:val="1"/>
      <w:numFmt w:val="lowerLetter"/>
      <w:lvlText w:val="%2."/>
      <w:lvlJc w:val="left"/>
      <w:pPr>
        <w:ind w:left="1800" w:hanging="360"/>
      </w:pPr>
    </w:lvl>
    <w:lvl w:ilvl="2" w:tplc="3E9C683A" w:tentative="1">
      <w:start w:val="1"/>
      <w:numFmt w:val="lowerRoman"/>
      <w:lvlText w:val="%3."/>
      <w:lvlJc w:val="right"/>
      <w:pPr>
        <w:ind w:left="2520" w:hanging="180"/>
      </w:pPr>
    </w:lvl>
    <w:lvl w:ilvl="3" w:tplc="D19A87A2" w:tentative="1">
      <w:start w:val="1"/>
      <w:numFmt w:val="decimal"/>
      <w:lvlText w:val="%4."/>
      <w:lvlJc w:val="left"/>
      <w:pPr>
        <w:ind w:left="3240" w:hanging="360"/>
      </w:pPr>
    </w:lvl>
    <w:lvl w:ilvl="4" w:tplc="EEA4A258" w:tentative="1">
      <w:start w:val="1"/>
      <w:numFmt w:val="lowerLetter"/>
      <w:lvlText w:val="%5."/>
      <w:lvlJc w:val="left"/>
      <w:pPr>
        <w:ind w:left="3960" w:hanging="360"/>
      </w:pPr>
    </w:lvl>
    <w:lvl w:ilvl="5" w:tplc="72C45F64" w:tentative="1">
      <w:start w:val="1"/>
      <w:numFmt w:val="lowerRoman"/>
      <w:lvlText w:val="%6."/>
      <w:lvlJc w:val="right"/>
      <w:pPr>
        <w:ind w:left="4680" w:hanging="180"/>
      </w:pPr>
    </w:lvl>
    <w:lvl w:ilvl="6" w:tplc="FFAAA386" w:tentative="1">
      <w:start w:val="1"/>
      <w:numFmt w:val="decimal"/>
      <w:lvlText w:val="%7."/>
      <w:lvlJc w:val="left"/>
      <w:pPr>
        <w:ind w:left="5400" w:hanging="360"/>
      </w:pPr>
    </w:lvl>
    <w:lvl w:ilvl="7" w:tplc="B2EEFC22" w:tentative="1">
      <w:start w:val="1"/>
      <w:numFmt w:val="lowerLetter"/>
      <w:lvlText w:val="%8."/>
      <w:lvlJc w:val="left"/>
      <w:pPr>
        <w:ind w:left="6120" w:hanging="360"/>
      </w:pPr>
    </w:lvl>
    <w:lvl w:ilvl="8" w:tplc="662E8C98" w:tentative="1">
      <w:start w:val="1"/>
      <w:numFmt w:val="lowerRoman"/>
      <w:lvlText w:val="%9."/>
      <w:lvlJc w:val="right"/>
      <w:pPr>
        <w:ind w:left="6840" w:hanging="180"/>
      </w:pPr>
    </w:lvl>
  </w:abstractNum>
  <w:abstractNum w:abstractNumId="27">
    <w:nsid w:val="549F15B5"/>
    <w:multiLevelType w:val="multilevel"/>
    <w:tmpl w:val="A1BC448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55ED1A5C"/>
    <w:multiLevelType w:val="hybridMultilevel"/>
    <w:tmpl w:val="BD5C03D0"/>
    <w:lvl w:ilvl="0" w:tplc="9EEC75A2">
      <w:start w:val="1"/>
      <w:numFmt w:val="lowerLetter"/>
      <w:lvlText w:val="%1."/>
      <w:lvlJc w:val="left"/>
      <w:pPr>
        <w:ind w:left="720" w:hanging="360"/>
      </w:pPr>
    </w:lvl>
    <w:lvl w:ilvl="1" w:tplc="5D561004" w:tentative="1">
      <w:start w:val="1"/>
      <w:numFmt w:val="lowerLetter"/>
      <w:lvlText w:val="%2."/>
      <w:lvlJc w:val="left"/>
      <w:pPr>
        <w:ind w:left="1440" w:hanging="360"/>
      </w:pPr>
    </w:lvl>
    <w:lvl w:ilvl="2" w:tplc="DBAA92A0" w:tentative="1">
      <w:start w:val="1"/>
      <w:numFmt w:val="lowerRoman"/>
      <w:lvlText w:val="%3."/>
      <w:lvlJc w:val="right"/>
      <w:pPr>
        <w:ind w:left="2160" w:hanging="180"/>
      </w:pPr>
    </w:lvl>
    <w:lvl w:ilvl="3" w:tplc="B0C89788" w:tentative="1">
      <w:start w:val="1"/>
      <w:numFmt w:val="decimal"/>
      <w:lvlText w:val="%4."/>
      <w:lvlJc w:val="left"/>
      <w:pPr>
        <w:ind w:left="2880" w:hanging="360"/>
      </w:pPr>
    </w:lvl>
    <w:lvl w:ilvl="4" w:tplc="CC08E9AE" w:tentative="1">
      <w:start w:val="1"/>
      <w:numFmt w:val="lowerLetter"/>
      <w:lvlText w:val="%5."/>
      <w:lvlJc w:val="left"/>
      <w:pPr>
        <w:ind w:left="3600" w:hanging="360"/>
      </w:pPr>
    </w:lvl>
    <w:lvl w:ilvl="5" w:tplc="47E6C8F6" w:tentative="1">
      <w:start w:val="1"/>
      <w:numFmt w:val="lowerRoman"/>
      <w:lvlText w:val="%6."/>
      <w:lvlJc w:val="right"/>
      <w:pPr>
        <w:ind w:left="4320" w:hanging="180"/>
      </w:pPr>
    </w:lvl>
    <w:lvl w:ilvl="6" w:tplc="33C8E7A8" w:tentative="1">
      <w:start w:val="1"/>
      <w:numFmt w:val="decimal"/>
      <w:lvlText w:val="%7."/>
      <w:lvlJc w:val="left"/>
      <w:pPr>
        <w:ind w:left="5040" w:hanging="360"/>
      </w:pPr>
    </w:lvl>
    <w:lvl w:ilvl="7" w:tplc="9DB81640" w:tentative="1">
      <w:start w:val="1"/>
      <w:numFmt w:val="lowerLetter"/>
      <w:lvlText w:val="%8."/>
      <w:lvlJc w:val="left"/>
      <w:pPr>
        <w:ind w:left="5760" w:hanging="360"/>
      </w:pPr>
    </w:lvl>
    <w:lvl w:ilvl="8" w:tplc="171C1268" w:tentative="1">
      <w:start w:val="1"/>
      <w:numFmt w:val="lowerRoman"/>
      <w:lvlText w:val="%9."/>
      <w:lvlJc w:val="right"/>
      <w:pPr>
        <w:ind w:left="6480" w:hanging="180"/>
      </w:pPr>
    </w:lvl>
  </w:abstractNum>
  <w:abstractNum w:abstractNumId="29">
    <w:nsid w:val="57AC1C9C"/>
    <w:multiLevelType w:val="hybridMultilevel"/>
    <w:tmpl w:val="5DC49DF2"/>
    <w:lvl w:ilvl="0" w:tplc="04150019">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BF6DA4"/>
    <w:multiLevelType w:val="hybridMultilevel"/>
    <w:tmpl w:val="D85C0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5012D3"/>
    <w:multiLevelType w:val="hybridMultilevel"/>
    <w:tmpl w:val="ADF62858"/>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A6257D"/>
    <w:multiLevelType w:val="hybridMultilevel"/>
    <w:tmpl w:val="E96C9228"/>
    <w:lvl w:ilvl="0" w:tplc="0E9481C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BE27D7"/>
    <w:multiLevelType w:val="hybridMultilevel"/>
    <w:tmpl w:val="FEB86610"/>
    <w:lvl w:ilvl="0" w:tplc="04150019">
      <w:start w:val="1"/>
      <w:numFmt w:val="decimal"/>
      <w:lvlText w:val="%1."/>
      <w:lvlJc w:val="left"/>
      <w:pPr>
        <w:ind w:left="756" w:hanging="360"/>
      </w:p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34">
    <w:nsid w:val="5F452B43"/>
    <w:multiLevelType w:val="hybridMultilevel"/>
    <w:tmpl w:val="C408F6E8"/>
    <w:lvl w:ilvl="0" w:tplc="0415000F">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E02345"/>
    <w:multiLevelType w:val="multilevel"/>
    <w:tmpl w:val="6A92CEF8"/>
    <w:lvl w:ilvl="0">
      <w:start w:val="1"/>
      <w:numFmt w:val="decimal"/>
      <w:pStyle w:val="Nagwek3"/>
      <w:lvlText w:val="%1."/>
      <w:lvlJc w:val="left"/>
      <w:pPr>
        <w:ind w:left="360" w:hanging="360"/>
      </w:pPr>
      <w:rPr>
        <w:rFonts w:asciiTheme="majorHAnsi" w:hAnsiTheme="majorHAnsi" w:hint="default"/>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A1A3801"/>
    <w:multiLevelType w:val="hybridMultilevel"/>
    <w:tmpl w:val="F9C6E44A"/>
    <w:lvl w:ilvl="0" w:tplc="E2B25196">
      <w:start w:val="1"/>
      <w:numFmt w:val="decimal"/>
      <w:lvlText w:val="%1."/>
      <w:lvlJc w:val="left"/>
      <w:pPr>
        <w:ind w:left="720" w:hanging="360"/>
      </w:pPr>
      <w:rPr>
        <w:rFonts w:asciiTheme="minorHAnsi" w:hAnsiTheme="minorHAnsi" w:cstheme="minorBidi" w:hint="default"/>
      </w:rPr>
    </w:lvl>
    <w:lvl w:ilvl="1" w:tplc="5CD83256" w:tentative="1">
      <w:start w:val="1"/>
      <w:numFmt w:val="lowerLetter"/>
      <w:lvlText w:val="%2."/>
      <w:lvlJc w:val="left"/>
      <w:pPr>
        <w:ind w:left="1440" w:hanging="360"/>
      </w:pPr>
    </w:lvl>
    <w:lvl w:ilvl="2" w:tplc="703C4E5C" w:tentative="1">
      <w:start w:val="1"/>
      <w:numFmt w:val="lowerRoman"/>
      <w:lvlText w:val="%3."/>
      <w:lvlJc w:val="right"/>
      <w:pPr>
        <w:ind w:left="2160" w:hanging="180"/>
      </w:pPr>
    </w:lvl>
    <w:lvl w:ilvl="3" w:tplc="ADA66B78" w:tentative="1">
      <w:start w:val="1"/>
      <w:numFmt w:val="decimal"/>
      <w:lvlText w:val="%4."/>
      <w:lvlJc w:val="left"/>
      <w:pPr>
        <w:ind w:left="2880" w:hanging="360"/>
      </w:pPr>
    </w:lvl>
    <w:lvl w:ilvl="4" w:tplc="51802F88" w:tentative="1">
      <w:start w:val="1"/>
      <w:numFmt w:val="lowerLetter"/>
      <w:lvlText w:val="%5."/>
      <w:lvlJc w:val="left"/>
      <w:pPr>
        <w:ind w:left="3600" w:hanging="360"/>
      </w:pPr>
    </w:lvl>
    <w:lvl w:ilvl="5" w:tplc="C6CAB31E" w:tentative="1">
      <w:start w:val="1"/>
      <w:numFmt w:val="lowerRoman"/>
      <w:lvlText w:val="%6."/>
      <w:lvlJc w:val="right"/>
      <w:pPr>
        <w:ind w:left="4320" w:hanging="180"/>
      </w:pPr>
    </w:lvl>
    <w:lvl w:ilvl="6" w:tplc="370067F4" w:tentative="1">
      <w:start w:val="1"/>
      <w:numFmt w:val="decimal"/>
      <w:lvlText w:val="%7."/>
      <w:lvlJc w:val="left"/>
      <w:pPr>
        <w:ind w:left="5040" w:hanging="360"/>
      </w:pPr>
    </w:lvl>
    <w:lvl w:ilvl="7" w:tplc="6FC68BA8" w:tentative="1">
      <w:start w:val="1"/>
      <w:numFmt w:val="lowerLetter"/>
      <w:lvlText w:val="%8."/>
      <w:lvlJc w:val="left"/>
      <w:pPr>
        <w:ind w:left="5760" w:hanging="360"/>
      </w:pPr>
    </w:lvl>
    <w:lvl w:ilvl="8" w:tplc="561276B4" w:tentative="1">
      <w:start w:val="1"/>
      <w:numFmt w:val="lowerRoman"/>
      <w:lvlText w:val="%9."/>
      <w:lvlJc w:val="right"/>
      <w:pPr>
        <w:ind w:left="6480" w:hanging="180"/>
      </w:pPr>
    </w:lvl>
  </w:abstractNum>
  <w:abstractNum w:abstractNumId="37">
    <w:nsid w:val="70F253BB"/>
    <w:multiLevelType w:val="hybridMultilevel"/>
    <w:tmpl w:val="A3D848EA"/>
    <w:lvl w:ilvl="0" w:tplc="89E243F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9A5C6B"/>
    <w:multiLevelType w:val="hybridMultilevel"/>
    <w:tmpl w:val="5D3AED34"/>
    <w:lvl w:ilvl="0" w:tplc="FC422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AC4B14"/>
    <w:multiLevelType w:val="hybridMultilevel"/>
    <w:tmpl w:val="03C26D54"/>
    <w:lvl w:ilvl="0" w:tplc="0415000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7D614E9"/>
    <w:multiLevelType w:val="hybridMultilevel"/>
    <w:tmpl w:val="DDFA478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nsid w:val="7ACD6849"/>
    <w:multiLevelType w:val="hybridMultilevel"/>
    <w:tmpl w:val="9D3A2B4E"/>
    <w:lvl w:ilvl="0" w:tplc="2884C47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BA2582E"/>
    <w:multiLevelType w:val="hybridMultilevel"/>
    <w:tmpl w:val="C408F6E8"/>
    <w:lvl w:ilvl="0" w:tplc="04150019">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E0A1E91"/>
    <w:multiLevelType w:val="hybridMultilevel"/>
    <w:tmpl w:val="47109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42"/>
  </w:num>
  <w:num w:numId="3">
    <w:abstractNumId w:val="34"/>
  </w:num>
  <w:num w:numId="4">
    <w:abstractNumId w:val="35"/>
  </w:num>
  <w:num w:numId="5">
    <w:abstractNumId w:val="22"/>
  </w:num>
  <w:num w:numId="6">
    <w:abstractNumId w:val="23"/>
  </w:num>
  <w:num w:numId="7">
    <w:abstractNumId w:val="10"/>
  </w:num>
  <w:num w:numId="8">
    <w:abstractNumId w:val="11"/>
  </w:num>
  <w:num w:numId="9">
    <w:abstractNumId w:val="43"/>
  </w:num>
  <w:num w:numId="10">
    <w:abstractNumId w:val="7"/>
  </w:num>
  <w:num w:numId="11">
    <w:abstractNumId w:val="29"/>
  </w:num>
  <w:num w:numId="12">
    <w:abstractNumId w:val="19"/>
  </w:num>
  <w:num w:numId="13">
    <w:abstractNumId w:val="27"/>
  </w:num>
  <w:num w:numId="14">
    <w:abstractNumId w:val="26"/>
  </w:num>
  <w:num w:numId="15">
    <w:abstractNumId w:val="38"/>
  </w:num>
  <w:num w:numId="16">
    <w:abstractNumId w:val="14"/>
  </w:num>
  <w:num w:numId="17">
    <w:abstractNumId w:val="18"/>
  </w:num>
  <w:num w:numId="18">
    <w:abstractNumId w:val="8"/>
  </w:num>
  <w:num w:numId="19">
    <w:abstractNumId w:val="39"/>
  </w:num>
  <w:num w:numId="20">
    <w:abstractNumId w:val="20"/>
  </w:num>
  <w:num w:numId="21">
    <w:abstractNumId w:val="5"/>
  </w:num>
  <w:num w:numId="22">
    <w:abstractNumId w:val="13"/>
  </w:num>
  <w:num w:numId="23">
    <w:abstractNumId w:val="16"/>
  </w:num>
  <w:num w:numId="24">
    <w:abstractNumId w:val="36"/>
  </w:num>
  <w:num w:numId="25">
    <w:abstractNumId w:val="15"/>
  </w:num>
  <w:num w:numId="26">
    <w:abstractNumId w:val="21"/>
  </w:num>
  <w:num w:numId="27">
    <w:abstractNumId w:val="28"/>
  </w:num>
  <w:num w:numId="28">
    <w:abstractNumId w:val="40"/>
  </w:num>
  <w:num w:numId="29">
    <w:abstractNumId w:val="9"/>
  </w:num>
  <w:num w:numId="30">
    <w:abstractNumId w:val="33"/>
  </w:num>
  <w:num w:numId="31">
    <w:abstractNumId w:val="30"/>
  </w:num>
  <w:num w:numId="32">
    <w:abstractNumId w:val="0"/>
  </w:num>
  <w:num w:numId="33">
    <w:abstractNumId w:val="3"/>
  </w:num>
  <w:num w:numId="34">
    <w:abstractNumId w:val="17"/>
  </w:num>
  <w:num w:numId="35">
    <w:abstractNumId w:val="4"/>
  </w:num>
  <w:num w:numId="36">
    <w:abstractNumId w:val="2"/>
  </w:num>
  <w:num w:numId="37">
    <w:abstractNumId w:val="32"/>
  </w:num>
  <w:num w:numId="38">
    <w:abstractNumId w:val="31"/>
  </w:num>
  <w:num w:numId="39">
    <w:abstractNumId w:val="12"/>
  </w:num>
  <w:num w:numId="40">
    <w:abstractNumId w:val="41"/>
  </w:num>
  <w:num w:numId="41">
    <w:abstractNumId w:val="37"/>
  </w:num>
  <w:num w:numId="42">
    <w:abstractNumId w:val="25"/>
  </w:num>
  <w:num w:numId="43">
    <w:abstractNumId w:val="1"/>
  </w:num>
  <w:num w:numId="44">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0"/>
    <w:footnote w:id="1"/>
  </w:footnotePr>
  <w:endnotePr>
    <w:endnote w:id="0"/>
    <w:endnote w:id="1"/>
  </w:endnotePr>
  <w:compat/>
  <w:rsids>
    <w:rsidRoot w:val="00C92A81"/>
    <w:rsid w:val="000022FC"/>
    <w:rsid w:val="000117A8"/>
    <w:rsid w:val="00037068"/>
    <w:rsid w:val="00046801"/>
    <w:rsid w:val="00077BBA"/>
    <w:rsid w:val="000B6CF3"/>
    <w:rsid w:val="000B7BD0"/>
    <w:rsid w:val="000F2CAA"/>
    <w:rsid w:val="00115CDE"/>
    <w:rsid w:val="00124415"/>
    <w:rsid w:val="00155D77"/>
    <w:rsid w:val="001704C8"/>
    <w:rsid w:val="00191785"/>
    <w:rsid w:val="00193841"/>
    <w:rsid w:val="001B446A"/>
    <w:rsid w:val="001E7094"/>
    <w:rsid w:val="0021697D"/>
    <w:rsid w:val="00216E89"/>
    <w:rsid w:val="00296A8C"/>
    <w:rsid w:val="002B599C"/>
    <w:rsid w:val="002C2784"/>
    <w:rsid w:val="002D490B"/>
    <w:rsid w:val="00311BAB"/>
    <w:rsid w:val="003542EA"/>
    <w:rsid w:val="00362E6B"/>
    <w:rsid w:val="003732A8"/>
    <w:rsid w:val="003824F5"/>
    <w:rsid w:val="003B107A"/>
    <w:rsid w:val="003B1753"/>
    <w:rsid w:val="003D0249"/>
    <w:rsid w:val="003D2AE7"/>
    <w:rsid w:val="003D4949"/>
    <w:rsid w:val="003F4217"/>
    <w:rsid w:val="003F7AD5"/>
    <w:rsid w:val="0043480B"/>
    <w:rsid w:val="004928F1"/>
    <w:rsid w:val="004A2A8F"/>
    <w:rsid w:val="004A34BC"/>
    <w:rsid w:val="004B5F97"/>
    <w:rsid w:val="0050126C"/>
    <w:rsid w:val="00532472"/>
    <w:rsid w:val="00536D2A"/>
    <w:rsid w:val="005D6CC0"/>
    <w:rsid w:val="005E7416"/>
    <w:rsid w:val="005F621D"/>
    <w:rsid w:val="00602917"/>
    <w:rsid w:val="00643464"/>
    <w:rsid w:val="006537B3"/>
    <w:rsid w:val="00654F6F"/>
    <w:rsid w:val="0066391A"/>
    <w:rsid w:val="00677795"/>
    <w:rsid w:val="00693891"/>
    <w:rsid w:val="006A62D4"/>
    <w:rsid w:val="006E1E0F"/>
    <w:rsid w:val="006E6EA8"/>
    <w:rsid w:val="007045B5"/>
    <w:rsid w:val="0073651E"/>
    <w:rsid w:val="00745104"/>
    <w:rsid w:val="00747163"/>
    <w:rsid w:val="0076409A"/>
    <w:rsid w:val="00772A17"/>
    <w:rsid w:val="007A0FB9"/>
    <w:rsid w:val="007A55AB"/>
    <w:rsid w:val="007B0016"/>
    <w:rsid w:val="007E592D"/>
    <w:rsid w:val="007F4907"/>
    <w:rsid w:val="0087111C"/>
    <w:rsid w:val="00874A98"/>
    <w:rsid w:val="008B35E5"/>
    <w:rsid w:val="008C6327"/>
    <w:rsid w:val="008F349B"/>
    <w:rsid w:val="0090002C"/>
    <w:rsid w:val="00927860"/>
    <w:rsid w:val="00931C92"/>
    <w:rsid w:val="009331C1"/>
    <w:rsid w:val="00973BCB"/>
    <w:rsid w:val="009955C2"/>
    <w:rsid w:val="009A384E"/>
    <w:rsid w:val="009A3F6E"/>
    <w:rsid w:val="009E2AE2"/>
    <w:rsid w:val="00A04591"/>
    <w:rsid w:val="00A87C22"/>
    <w:rsid w:val="00AA08F0"/>
    <w:rsid w:val="00AC6810"/>
    <w:rsid w:val="00B21321"/>
    <w:rsid w:val="00B36F4B"/>
    <w:rsid w:val="00B44D1C"/>
    <w:rsid w:val="00B51A51"/>
    <w:rsid w:val="00B51D7A"/>
    <w:rsid w:val="00B555B1"/>
    <w:rsid w:val="00B67AD8"/>
    <w:rsid w:val="00B7221F"/>
    <w:rsid w:val="00B75EC0"/>
    <w:rsid w:val="00B8169B"/>
    <w:rsid w:val="00BA01EF"/>
    <w:rsid w:val="00C0319F"/>
    <w:rsid w:val="00C1739E"/>
    <w:rsid w:val="00C3041B"/>
    <w:rsid w:val="00C51D90"/>
    <w:rsid w:val="00C92A81"/>
    <w:rsid w:val="00CB2D39"/>
    <w:rsid w:val="00CB43DC"/>
    <w:rsid w:val="00CB7302"/>
    <w:rsid w:val="00CD43A8"/>
    <w:rsid w:val="00CF623B"/>
    <w:rsid w:val="00CF701D"/>
    <w:rsid w:val="00D02A7C"/>
    <w:rsid w:val="00D321AE"/>
    <w:rsid w:val="00D4348A"/>
    <w:rsid w:val="00D569F8"/>
    <w:rsid w:val="00DC48B0"/>
    <w:rsid w:val="00E05299"/>
    <w:rsid w:val="00E3215B"/>
    <w:rsid w:val="00E327F2"/>
    <w:rsid w:val="00E34C51"/>
    <w:rsid w:val="00EA1773"/>
    <w:rsid w:val="00EB174E"/>
    <w:rsid w:val="00ED7C90"/>
    <w:rsid w:val="00F23ADD"/>
    <w:rsid w:val="00F6410E"/>
    <w:rsid w:val="00F82998"/>
    <w:rsid w:val="00F97859"/>
    <w:rsid w:val="00FC02C4"/>
    <w:rsid w:val="00FF69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464"/>
  </w:style>
  <w:style w:type="paragraph" w:styleId="Nagwek1">
    <w:name w:val="heading 1"/>
    <w:basedOn w:val="Normalny"/>
    <w:next w:val="Normalny"/>
    <w:link w:val="Nagwek1Znak"/>
    <w:uiPriority w:val="9"/>
    <w:qFormat/>
    <w:rsid w:val="00DC48B0"/>
    <w:pPr>
      <w:keepNext/>
      <w:keepLines/>
      <w:spacing w:before="480" w:after="0"/>
      <w:outlineLvl w:val="0"/>
    </w:pPr>
    <w:rPr>
      <w:rFonts w:asciiTheme="majorHAnsi" w:eastAsiaTheme="majorEastAsia" w:hAnsiTheme="majorHAnsi" w:cstheme="majorBidi"/>
      <w:b/>
      <w:bCs/>
      <w:color w:val="A8422A" w:themeColor="accent1" w:themeShade="BF"/>
      <w:sz w:val="28"/>
      <w:szCs w:val="28"/>
    </w:rPr>
  </w:style>
  <w:style w:type="paragraph" w:styleId="Nagwek2">
    <w:name w:val="heading 2"/>
    <w:basedOn w:val="Normalny"/>
    <w:next w:val="Normalny"/>
    <w:link w:val="Nagwek2Znak"/>
    <w:uiPriority w:val="9"/>
    <w:unhideWhenUsed/>
    <w:qFormat/>
    <w:rsid w:val="00DC48B0"/>
    <w:pPr>
      <w:keepNext/>
      <w:keepLines/>
      <w:spacing w:before="200" w:after="0"/>
      <w:outlineLvl w:val="1"/>
    </w:pPr>
    <w:rPr>
      <w:rFonts w:asciiTheme="majorHAnsi" w:eastAsiaTheme="majorEastAsia" w:hAnsiTheme="majorHAnsi" w:cstheme="majorBidi"/>
      <w:b/>
      <w:bCs/>
      <w:color w:val="D16349" w:themeColor="accent1"/>
      <w:sz w:val="26"/>
      <w:szCs w:val="26"/>
    </w:rPr>
  </w:style>
  <w:style w:type="paragraph" w:styleId="Nagwek3">
    <w:name w:val="heading 3"/>
    <w:aliases w:val="Nagłówek 3 Znak Znak"/>
    <w:basedOn w:val="Normalny"/>
    <w:next w:val="Normalny"/>
    <w:link w:val="Nagwek3Znak"/>
    <w:autoRedefine/>
    <w:qFormat/>
    <w:rsid w:val="002D490B"/>
    <w:pPr>
      <w:keepNext/>
      <w:numPr>
        <w:numId w:val="4"/>
      </w:numPr>
      <w:tabs>
        <w:tab w:val="left" w:pos="0"/>
        <w:tab w:val="left" w:pos="142"/>
      </w:tabs>
      <w:suppressAutoHyphens/>
      <w:spacing w:before="120" w:after="0" w:line="240" w:lineRule="auto"/>
      <w:ind w:left="142"/>
      <w:outlineLvl w:val="2"/>
    </w:pPr>
    <w:rPr>
      <w:rFonts w:ascii="Times New Roman" w:eastAsia="Times New Roman" w:hAnsi="Times New Roman" w:cs="Tahoma"/>
      <w:bCs/>
      <w:color w:val="000000"/>
      <w:lang w:eastAsia="ar-SA"/>
    </w:rPr>
  </w:style>
  <w:style w:type="paragraph" w:styleId="Nagwek4">
    <w:name w:val="heading 4"/>
    <w:basedOn w:val="Normalny"/>
    <w:next w:val="Normalny"/>
    <w:link w:val="Nagwek4Znak"/>
    <w:uiPriority w:val="9"/>
    <w:unhideWhenUsed/>
    <w:qFormat/>
    <w:rsid w:val="006537B3"/>
    <w:pPr>
      <w:keepNext/>
      <w:keepLines/>
      <w:spacing w:before="200" w:after="0"/>
      <w:outlineLvl w:val="3"/>
    </w:pPr>
    <w:rPr>
      <w:rFonts w:asciiTheme="majorHAnsi" w:eastAsiaTheme="majorEastAsia" w:hAnsiTheme="majorHAnsi" w:cstheme="majorBidi"/>
      <w:b/>
      <w:bCs/>
      <w:i/>
      <w:iCs/>
      <w:color w:val="D16349"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wiersza">
    <w:name w:val="line number"/>
    <w:basedOn w:val="Domylnaczcionkaakapitu"/>
    <w:uiPriority w:val="99"/>
    <w:semiHidden/>
    <w:unhideWhenUsed/>
    <w:rsid w:val="0050126C"/>
  </w:style>
  <w:style w:type="paragraph" w:styleId="Nagwek">
    <w:name w:val="header"/>
    <w:basedOn w:val="Normalny"/>
    <w:link w:val="NagwekZnak"/>
    <w:uiPriority w:val="99"/>
    <w:unhideWhenUsed/>
    <w:rsid w:val="005012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126C"/>
  </w:style>
  <w:style w:type="paragraph" w:styleId="Stopka">
    <w:name w:val="footer"/>
    <w:basedOn w:val="Normalny"/>
    <w:link w:val="StopkaZnak"/>
    <w:uiPriority w:val="99"/>
    <w:unhideWhenUsed/>
    <w:rsid w:val="005012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126C"/>
  </w:style>
  <w:style w:type="paragraph" w:styleId="Tekstdymka">
    <w:name w:val="Balloon Text"/>
    <w:basedOn w:val="Normalny"/>
    <w:link w:val="TekstdymkaZnak"/>
    <w:uiPriority w:val="99"/>
    <w:semiHidden/>
    <w:unhideWhenUsed/>
    <w:rsid w:val="005012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126C"/>
    <w:rPr>
      <w:rFonts w:ascii="Tahoma" w:hAnsi="Tahoma" w:cs="Tahoma"/>
      <w:sz w:val="16"/>
      <w:szCs w:val="16"/>
    </w:rPr>
  </w:style>
  <w:style w:type="character" w:styleId="Tekstzastpczy">
    <w:name w:val="Placeholder Text"/>
    <w:basedOn w:val="Domylnaczcionkaakapitu"/>
    <w:uiPriority w:val="99"/>
    <w:semiHidden/>
    <w:rsid w:val="0050126C"/>
    <w:rPr>
      <w:color w:val="808080"/>
    </w:rPr>
  </w:style>
  <w:style w:type="paragraph" w:styleId="Bezodstpw">
    <w:name w:val="No Spacing"/>
    <w:link w:val="BezodstpwZnak"/>
    <w:uiPriority w:val="1"/>
    <w:qFormat/>
    <w:rsid w:val="00ED7C90"/>
    <w:pPr>
      <w:spacing w:after="0" w:line="240" w:lineRule="auto"/>
    </w:pPr>
    <w:rPr>
      <w:rFonts w:eastAsiaTheme="minorEastAsia"/>
    </w:rPr>
  </w:style>
  <w:style w:type="character" w:customStyle="1" w:styleId="BezodstpwZnak">
    <w:name w:val="Bez odstępów Znak"/>
    <w:basedOn w:val="Domylnaczcionkaakapitu"/>
    <w:link w:val="Bezodstpw"/>
    <w:uiPriority w:val="1"/>
    <w:rsid w:val="00ED7C90"/>
    <w:rPr>
      <w:rFonts w:eastAsiaTheme="minorEastAsia"/>
    </w:rPr>
  </w:style>
  <w:style w:type="paragraph" w:styleId="Spistreci1">
    <w:name w:val="toc 1"/>
    <w:basedOn w:val="Normalny"/>
    <w:next w:val="Normalny"/>
    <w:autoRedefine/>
    <w:uiPriority w:val="39"/>
    <w:unhideWhenUsed/>
    <w:rsid w:val="00DC48B0"/>
    <w:pPr>
      <w:spacing w:before="120" w:after="120"/>
    </w:pPr>
    <w:rPr>
      <w:b/>
      <w:bCs/>
      <w:caps/>
      <w:sz w:val="20"/>
      <w:szCs w:val="20"/>
    </w:rPr>
  </w:style>
  <w:style w:type="paragraph" w:styleId="Spistreci2">
    <w:name w:val="toc 2"/>
    <w:basedOn w:val="Normalny"/>
    <w:next w:val="Normalny"/>
    <w:autoRedefine/>
    <w:uiPriority w:val="39"/>
    <w:unhideWhenUsed/>
    <w:rsid w:val="00DC48B0"/>
    <w:pPr>
      <w:spacing w:after="0"/>
      <w:ind w:left="220"/>
    </w:pPr>
    <w:rPr>
      <w:smallCaps/>
      <w:sz w:val="20"/>
      <w:szCs w:val="20"/>
    </w:rPr>
  </w:style>
  <w:style w:type="paragraph" w:styleId="Spistreci3">
    <w:name w:val="toc 3"/>
    <w:basedOn w:val="Normalny"/>
    <w:next w:val="Normalny"/>
    <w:autoRedefine/>
    <w:uiPriority w:val="39"/>
    <w:unhideWhenUsed/>
    <w:rsid w:val="00DC48B0"/>
    <w:pPr>
      <w:spacing w:after="0"/>
      <w:ind w:left="440"/>
    </w:pPr>
    <w:rPr>
      <w:i/>
      <w:iCs/>
      <w:sz w:val="20"/>
      <w:szCs w:val="20"/>
    </w:rPr>
  </w:style>
  <w:style w:type="paragraph" w:styleId="Spistreci4">
    <w:name w:val="toc 4"/>
    <w:basedOn w:val="Normalny"/>
    <w:next w:val="Normalny"/>
    <w:autoRedefine/>
    <w:uiPriority w:val="39"/>
    <w:unhideWhenUsed/>
    <w:rsid w:val="00DC48B0"/>
    <w:pPr>
      <w:spacing w:after="0"/>
      <w:ind w:left="660"/>
    </w:pPr>
    <w:rPr>
      <w:sz w:val="18"/>
      <w:szCs w:val="18"/>
    </w:rPr>
  </w:style>
  <w:style w:type="paragraph" w:styleId="Spistreci5">
    <w:name w:val="toc 5"/>
    <w:basedOn w:val="Normalny"/>
    <w:next w:val="Normalny"/>
    <w:autoRedefine/>
    <w:uiPriority w:val="39"/>
    <w:unhideWhenUsed/>
    <w:rsid w:val="00DC48B0"/>
    <w:pPr>
      <w:spacing w:after="0"/>
      <w:ind w:left="880"/>
    </w:pPr>
    <w:rPr>
      <w:sz w:val="18"/>
      <w:szCs w:val="18"/>
    </w:rPr>
  </w:style>
  <w:style w:type="paragraph" w:styleId="Spistreci6">
    <w:name w:val="toc 6"/>
    <w:basedOn w:val="Normalny"/>
    <w:next w:val="Normalny"/>
    <w:autoRedefine/>
    <w:uiPriority w:val="39"/>
    <w:unhideWhenUsed/>
    <w:rsid w:val="00DC48B0"/>
    <w:pPr>
      <w:spacing w:after="0"/>
      <w:ind w:left="1100"/>
    </w:pPr>
    <w:rPr>
      <w:sz w:val="18"/>
      <w:szCs w:val="18"/>
    </w:rPr>
  </w:style>
  <w:style w:type="paragraph" w:styleId="Spistreci7">
    <w:name w:val="toc 7"/>
    <w:basedOn w:val="Normalny"/>
    <w:next w:val="Normalny"/>
    <w:autoRedefine/>
    <w:uiPriority w:val="39"/>
    <w:unhideWhenUsed/>
    <w:rsid w:val="00DC48B0"/>
    <w:pPr>
      <w:spacing w:after="0"/>
      <w:ind w:left="1320"/>
    </w:pPr>
    <w:rPr>
      <w:sz w:val="18"/>
      <w:szCs w:val="18"/>
    </w:rPr>
  </w:style>
  <w:style w:type="paragraph" w:styleId="Spistreci8">
    <w:name w:val="toc 8"/>
    <w:basedOn w:val="Normalny"/>
    <w:next w:val="Normalny"/>
    <w:autoRedefine/>
    <w:uiPriority w:val="39"/>
    <w:unhideWhenUsed/>
    <w:rsid w:val="00DC48B0"/>
    <w:pPr>
      <w:spacing w:after="0"/>
      <w:ind w:left="1540"/>
    </w:pPr>
    <w:rPr>
      <w:sz w:val="18"/>
      <w:szCs w:val="18"/>
    </w:rPr>
  </w:style>
  <w:style w:type="paragraph" w:styleId="Spistreci9">
    <w:name w:val="toc 9"/>
    <w:basedOn w:val="Normalny"/>
    <w:next w:val="Normalny"/>
    <w:autoRedefine/>
    <w:uiPriority w:val="39"/>
    <w:unhideWhenUsed/>
    <w:rsid w:val="00DC48B0"/>
    <w:pPr>
      <w:spacing w:after="0"/>
      <w:ind w:left="1760"/>
    </w:pPr>
    <w:rPr>
      <w:sz w:val="18"/>
      <w:szCs w:val="18"/>
    </w:rPr>
  </w:style>
  <w:style w:type="character" w:customStyle="1" w:styleId="Nagwek1Znak">
    <w:name w:val="Nagłówek 1 Znak"/>
    <w:basedOn w:val="Domylnaczcionkaakapitu"/>
    <w:link w:val="Nagwek1"/>
    <w:uiPriority w:val="9"/>
    <w:rsid w:val="00DC48B0"/>
    <w:rPr>
      <w:rFonts w:asciiTheme="majorHAnsi" w:eastAsiaTheme="majorEastAsia" w:hAnsiTheme="majorHAnsi" w:cstheme="majorBidi"/>
      <w:b/>
      <w:bCs/>
      <w:color w:val="A8422A" w:themeColor="accent1" w:themeShade="BF"/>
      <w:sz w:val="28"/>
      <w:szCs w:val="28"/>
    </w:rPr>
  </w:style>
  <w:style w:type="character" w:customStyle="1" w:styleId="Nagwek2Znak">
    <w:name w:val="Nagłówek 2 Znak"/>
    <w:basedOn w:val="Domylnaczcionkaakapitu"/>
    <w:link w:val="Nagwek2"/>
    <w:uiPriority w:val="9"/>
    <w:rsid w:val="00DC48B0"/>
    <w:rPr>
      <w:rFonts w:asciiTheme="majorHAnsi" w:eastAsiaTheme="majorEastAsia" w:hAnsiTheme="majorHAnsi" w:cstheme="majorBidi"/>
      <w:b/>
      <w:bCs/>
      <w:color w:val="D16349" w:themeColor="accent1"/>
      <w:sz w:val="26"/>
      <w:szCs w:val="26"/>
    </w:rPr>
  </w:style>
  <w:style w:type="paragraph" w:styleId="Akapitzlist">
    <w:name w:val="List Paragraph"/>
    <w:basedOn w:val="Normalny"/>
    <w:uiPriority w:val="34"/>
    <w:qFormat/>
    <w:rsid w:val="00DC48B0"/>
    <w:pPr>
      <w:ind w:left="720"/>
      <w:contextualSpacing/>
    </w:pPr>
  </w:style>
  <w:style w:type="character" w:styleId="Hipercze">
    <w:name w:val="Hyperlink"/>
    <w:basedOn w:val="Domylnaczcionkaakapitu"/>
    <w:uiPriority w:val="99"/>
    <w:unhideWhenUsed/>
    <w:rsid w:val="00DC48B0"/>
    <w:rPr>
      <w:color w:val="00A3D6" w:themeColor="hyperlink"/>
      <w:u w:val="single"/>
    </w:rPr>
  </w:style>
  <w:style w:type="character" w:customStyle="1" w:styleId="Nagwek3Znak">
    <w:name w:val="Nagłówek 3 Znak"/>
    <w:aliases w:val="Nagłówek 3 Znak Znak Znak"/>
    <w:basedOn w:val="Domylnaczcionkaakapitu"/>
    <w:link w:val="Nagwek3"/>
    <w:rsid w:val="002D490B"/>
    <w:rPr>
      <w:rFonts w:ascii="Times New Roman" w:eastAsia="Times New Roman" w:hAnsi="Times New Roman" w:cs="Tahoma"/>
      <w:bCs/>
      <w:color w:val="000000"/>
      <w:lang w:eastAsia="ar-SA"/>
    </w:rPr>
  </w:style>
  <w:style w:type="character" w:customStyle="1" w:styleId="WW-Absatz-Standardschriftart11111">
    <w:name w:val="WW-Absatz-Standardschriftart11111"/>
    <w:rsid w:val="00DC48B0"/>
  </w:style>
  <w:style w:type="paragraph" w:customStyle="1" w:styleId="Tekstpodstawowywcity31">
    <w:name w:val="Tekst podstawowy wcięty 31"/>
    <w:basedOn w:val="Normalny"/>
    <w:rsid w:val="00DC48B0"/>
    <w:pPr>
      <w:suppressAutoHyphens/>
      <w:spacing w:after="120" w:line="240" w:lineRule="auto"/>
      <w:ind w:left="283"/>
    </w:pPr>
    <w:rPr>
      <w:rFonts w:ascii="Times New Roman" w:eastAsia="Times New Roman" w:hAnsi="Times New Roman" w:cs="Tahoma"/>
      <w:b/>
      <w:color w:val="000000"/>
      <w:sz w:val="16"/>
      <w:szCs w:val="16"/>
      <w:lang w:eastAsia="ar-SA"/>
    </w:rPr>
  </w:style>
  <w:style w:type="character" w:styleId="Pogrubienie">
    <w:name w:val="Strong"/>
    <w:uiPriority w:val="22"/>
    <w:qFormat/>
    <w:rsid w:val="00DC48B0"/>
    <w:rPr>
      <w:b/>
      <w:bCs/>
    </w:rPr>
  </w:style>
  <w:style w:type="paragraph" w:styleId="Tekstprzypisukocowego">
    <w:name w:val="endnote text"/>
    <w:basedOn w:val="Normalny"/>
    <w:link w:val="TekstprzypisukocowegoZnak"/>
    <w:uiPriority w:val="99"/>
    <w:semiHidden/>
    <w:unhideWhenUsed/>
    <w:rsid w:val="00F23A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3ADD"/>
    <w:rPr>
      <w:sz w:val="20"/>
      <w:szCs w:val="20"/>
    </w:rPr>
  </w:style>
  <w:style w:type="character" w:styleId="Odwoanieprzypisukocowego">
    <w:name w:val="endnote reference"/>
    <w:basedOn w:val="Domylnaczcionkaakapitu"/>
    <w:uiPriority w:val="99"/>
    <w:semiHidden/>
    <w:unhideWhenUsed/>
    <w:rsid w:val="00F23ADD"/>
    <w:rPr>
      <w:vertAlign w:val="superscript"/>
    </w:rPr>
  </w:style>
  <w:style w:type="paragraph" w:customStyle="1" w:styleId="Default">
    <w:name w:val="Default"/>
    <w:rsid w:val="00077BB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wydatnienie">
    <w:name w:val="Emphasis"/>
    <w:basedOn w:val="Domylnaczcionkaakapitu"/>
    <w:uiPriority w:val="20"/>
    <w:qFormat/>
    <w:rsid w:val="00296A8C"/>
    <w:rPr>
      <w:i/>
      <w:iCs/>
    </w:rPr>
  </w:style>
  <w:style w:type="character" w:styleId="Odwoaniedokomentarza">
    <w:name w:val="annotation reference"/>
    <w:basedOn w:val="Domylnaczcionkaakapitu"/>
    <w:uiPriority w:val="99"/>
    <w:semiHidden/>
    <w:unhideWhenUsed/>
    <w:rsid w:val="00747163"/>
    <w:rPr>
      <w:sz w:val="16"/>
      <w:szCs w:val="16"/>
    </w:rPr>
  </w:style>
  <w:style w:type="paragraph" w:styleId="Tekstkomentarza">
    <w:name w:val="annotation text"/>
    <w:basedOn w:val="Normalny"/>
    <w:link w:val="TekstkomentarzaZnak"/>
    <w:uiPriority w:val="99"/>
    <w:semiHidden/>
    <w:unhideWhenUsed/>
    <w:rsid w:val="007471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47163"/>
    <w:rPr>
      <w:sz w:val="20"/>
      <w:szCs w:val="20"/>
    </w:rPr>
  </w:style>
  <w:style w:type="paragraph" w:styleId="Tematkomentarza">
    <w:name w:val="annotation subject"/>
    <w:basedOn w:val="Tekstkomentarza"/>
    <w:next w:val="Tekstkomentarza"/>
    <w:link w:val="TematkomentarzaZnak"/>
    <w:uiPriority w:val="99"/>
    <w:semiHidden/>
    <w:unhideWhenUsed/>
    <w:rsid w:val="00747163"/>
    <w:rPr>
      <w:b/>
      <w:bCs/>
    </w:rPr>
  </w:style>
  <w:style w:type="character" w:customStyle="1" w:styleId="TematkomentarzaZnak">
    <w:name w:val="Temat komentarza Znak"/>
    <w:basedOn w:val="TekstkomentarzaZnak"/>
    <w:link w:val="Tematkomentarza"/>
    <w:uiPriority w:val="99"/>
    <w:semiHidden/>
    <w:rsid w:val="00747163"/>
    <w:rPr>
      <w:b/>
      <w:bCs/>
    </w:rPr>
  </w:style>
  <w:style w:type="paragraph" w:styleId="Podtytu">
    <w:name w:val="Subtitle"/>
    <w:basedOn w:val="Normalny"/>
    <w:next w:val="Normalny"/>
    <w:link w:val="PodtytuZnak"/>
    <w:uiPriority w:val="11"/>
    <w:qFormat/>
    <w:rsid w:val="006537B3"/>
    <w:pPr>
      <w:numPr>
        <w:ilvl w:val="1"/>
      </w:numPr>
    </w:pPr>
    <w:rPr>
      <w:rFonts w:asciiTheme="majorHAnsi" w:eastAsiaTheme="majorEastAsia" w:hAnsiTheme="majorHAnsi" w:cstheme="majorBidi"/>
      <w:i/>
      <w:iCs/>
      <w:color w:val="D16349" w:themeColor="accent1"/>
      <w:spacing w:val="15"/>
      <w:sz w:val="24"/>
      <w:szCs w:val="24"/>
    </w:rPr>
  </w:style>
  <w:style w:type="character" w:customStyle="1" w:styleId="PodtytuZnak">
    <w:name w:val="Podtytuł Znak"/>
    <w:basedOn w:val="Domylnaczcionkaakapitu"/>
    <w:link w:val="Podtytu"/>
    <w:uiPriority w:val="11"/>
    <w:rsid w:val="006537B3"/>
    <w:rPr>
      <w:rFonts w:asciiTheme="majorHAnsi" w:eastAsiaTheme="majorEastAsia" w:hAnsiTheme="majorHAnsi" w:cstheme="majorBidi"/>
      <w:i/>
      <w:iCs/>
      <w:color w:val="D16349" w:themeColor="accent1"/>
      <w:spacing w:val="15"/>
      <w:sz w:val="24"/>
      <w:szCs w:val="24"/>
    </w:rPr>
  </w:style>
  <w:style w:type="character" w:customStyle="1" w:styleId="Nagwek4Znak">
    <w:name w:val="Nagłówek 4 Znak"/>
    <w:basedOn w:val="Domylnaczcionkaakapitu"/>
    <w:link w:val="Nagwek4"/>
    <w:uiPriority w:val="9"/>
    <w:rsid w:val="006537B3"/>
    <w:rPr>
      <w:rFonts w:asciiTheme="majorHAnsi" w:eastAsiaTheme="majorEastAsia" w:hAnsiTheme="majorHAnsi" w:cstheme="majorBidi"/>
      <w:b/>
      <w:bCs/>
      <w:i/>
      <w:iCs/>
      <w:color w:val="D16349" w:themeColor="accent1"/>
    </w:rPr>
  </w:style>
  <w:style w:type="table" w:styleId="Tabela-Siatka">
    <w:name w:val="Table Grid"/>
    <w:basedOn w:val="Standardowy"/>
    <w:uiPriority w:val="59"/>
    <w:rsid w:val="00EB17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510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ks_sekretariat@wp.pl" TargetMode="External"/><Relationship Id="rId18" Type="http://schemas.openxmlformats.org/officeDocument/2006/relationships/hyperlink" Target="mailto:pks_sekretariat@wp.pl"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hyperlink" Target="tel:25781201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ks_sekretariat@wp.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ks_sekretariat@wp.pl" TargetMode="External"/><Relationship Id="rId23" Type="http://schemas.openxmlformats.org/officeDocument/2006/relationships/header" Target="header3.xml"/><Relationship Id="rId10" Type="http://schemas.openxmlformats.org/officeDocument/2006/relationships/hyperlink" Target="http://www.pkssokolow.pl" TargetMode="External"/><Relationship Id="rId19" Type="http://schemas.openxmlformats.org/officeDocument/2006/relationships/hyperlink" Target="tel:257812017" TargetMode="External"/><Relationship Id="rId4" Type="http://schemas.openxmlformats.org/officeDocument/2006/relationships/styles" Target="styles.xml"/><Relationship Id="rId9" Type="http://schemas.openxmlformats.org/officeDocument/2006/relationships/hyperlink" Target="mailto:pks_sekretariat@wp.pl" TargetMode="External"/><Relationship Id="rId14" Type="http://schemas.openxmlformats.org/officeDocument/2006/relationships/hyperlink" Target="https://moj.gov.pl/nforms/e-zamowienia/zalaczniki/Instrukcja_dla_Zamawiajacych_i_Wykonawcow.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iejski">
  <a:themeElements>
    <a:clrScheme name="Miejski">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Miejski">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Miejski">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473070-BD21-4A35-BC2E-9A045772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38</Pages>
  <Words>8285</Words>
  <Characters>49716</Characters>
  <Application>Microsoft Office Word</Application>
  <DocSecurity>0</DocSecurity>
  <Lines>414</Lines>
  <Paragraphs>115</Paragraphs>
  <ScaleCrop>false</ScaleCrop>
  <HeadingPairs>
    <vt:vector size="4" baseType="variant">
      <vt:variant>
        <vt:lpstr>Tytuł</vt:lpstr>
      </vt:variant>
      <vt:variant>
        <vt:i4>1</vt:i4>
      </vt:variant>
      <vt:variant>
        <vt:lpstr>Nagłówki</vt:lpstr>
      </vt:variant>
      <vt:variant>
        <vt:i4>44</vt:i4>
      </vt:variant>
    </vt:vector>
  </HeadingPairs>
  <TitlesOfParts>
    <vt:vector size="45" baseType="lpstr">
      <vt:lpstr>SPECYFIKACJA WARUNKÓW ZAMÓWIENIA (SWZ) do postępowania w trybie PRZETARGU PODSTAWOWEGO na:</vt:lpstr>
      <vt:lpstr/>
      <vt:lpstr/>
      <vt:lpstr>ROZDZIAŁ I</vt:lpstr>
      <vt:lpstr>    Informacje o Zamawiającym:</vt:lpstr>
      <vt:lpstr>ROZDZIAŁ II</vt:lpstr>
      <vt:lpstr>    Informacje ogólne</vt:lpstr>
      <vt:lpstr>ROZDZIAŁ III</vt:lpstr>
      <vt:lpstr>    Tryb udzielenia zamówienia</vt:lpstr>
      <vt:lpstr>ROZDZIAŁ IV</vt:lpstr>
      <vt:lpstr>    Opis przedmiotu zamówienia</vt:lpstr>
      <vt:lpstr>ROZDZIAŁ V</vt:lpstr>
      <vt:lpstr>    Oferty częściowe i wariantowe</vt:lpstr>
      <vt:lpstr>ROZDZIAŁ VI</vt:lpstr>
      <vt:lpstr>    Wadium i zabezpieczenia umowy</vt:lpstr>
      <vt:lpstr>ROZDZIAŁ VII</vt:lpstr>
      <vt:lpstr>    Terminy wykonania zamówienia</vt:lpstr>
      <vt:lpstr>ROZDZIAŁ VIII</vt:lpstr>
      <vt:lpstr>    Podstawy wykluczenia, o których mowa w art. 108 i 109</vt:lpstr>
      <vt:lpstr>ROZDZIAŁ IX</vt:lpstr>
      <vt:lpstr>    Warunki udziału w postępowaniu</vt:lpstr>
      <vt:lpstr>ROZDZIAŁ X</vt:lpstr>
      <vt:lpstr>    Wykaz podmiotowych środków dowodowych</vt:lpstr>
      <vt:lpstr>ROZDZIAŁ XI</vt:lpstr>
      <vt:lpstr>    Termin związania z ofertą</vt:lpstr>
      <vt:lpstr>ROZDZIAŁ XII</vt:lpstr>
      <vt:lpstr>    Opis sposobu przygotowania ofert</vt:lpstr>
      <vt:lpstr>ROZDZIAŁ X</vt:lpstr>
      <vt:lpstr>    Termin składania i otwarcia ofert.</vt:lpstr>
      <vt:lpstr>ROZDZIAŁ XI</vt:lpstr>
      <vt:lpstr>    Sposób obliczania ceny</vt:lpstr>
      <vt:lpstr>ROZDZIAŁ XI</vt:lpstr>
      <vt:lpstr>    Opis kryterium, którymi zamawiający będzie się kierował przy wyborze oferty wraz</vt:lpstr>
      <vt:lpstr>    I część zamówienia:</vt:lpstr>
      <vt:lpstr>    II część zamówienia</vt:lpstr>
      <vt:lpstr>ROZDZIAŁ XII</vt:lpstr>
      <vt:lpstr>    Informacje o formalnościach, jakie muszą zostać dopełnione po wyborze oferty w c</vt:lpstr>
      <vt:lpstr>ROZDZIAŁ XIII</vt:lpstr>
      <vt:lpstr>    Projektowane postanowienia, które zostaną wprowadzone do treści zawieranej umowy</vt:lpstr>
      <vt:lpstr>ROZDZIAŁ XIV</vt:lpstr>
      <vt:lpstr>    Pouczenie o środkach ochrony prawnej przysługujących wykonawcy</vt:lpstr>
      <vt:lpstr>ROZDZIAŁ XV</vt:lpstr>
      <vt:lpstr>    Klauzula informacyjna wynikającą z art. 13 i 14 RODO</vt:lpstr>
      <vt:lpstr>ROZDZIAŁ XVI</vt:lpstr>
      <vt:lpstr>    Załączniki do SWZ</vt:lpstr>
    </vt:vector>
  </TitlesOfParts>
  <Company>PRZEDSIĘBIORSTWO KOMUNIKACJI SAMOCHODOWEJ „SOKOŁÓW” W SOKOŁOWIE PODLASKIM SPÓŁKA AKCYJNA</Company>
  <LinksUpToDate>false</LinksUpToDate>
  <CharactersWithSpaces>57886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 do postępowania w trybie PRZETARGU PODSTAWOWEGO na:</dc:title>
  <dc:subject>Kompleksowe ubezpieczenie majątku spółki, odpowiedzialności cywilnej oraz floty pojazdów Przedsiębiorstwa Komunikacji Samochodowej ‘Sokołów” w Sokołowie Podlaskim S.A. na rok 2022</dc:subject>
  <dc:creator>SOKOŁÓW S.A.</dc:creator>
  <cp:lastModifiedBy>R</cp:lastModifiedBy>
  <cp:revision>29</cp:revision>
  <cp:lastPrinted>2021-11-14T12:07:00Z</cp:lastPrinted>
  <dcterms:created xsi:type="dcterms:W3CDTF">2021-11-12T08:58:00Z</dcterms:created>
  <dcterms:modified xsi:type="dcterms:W3CDTF">2021-11-26T11:45:00Z</dcterms:modified>
</cp:coreProperties>
</file>