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0A" w:rsidRPr="00847EBB" w:rsidRDefault="00A14E0A" w:rsidP="00A14E0A">
      <w:pPr>
        <w:ind w:left="2410" w:hanging="2410"/>
        <w:jc w:val="both"/>
        <w:rPr>
          <w:rFonts w:asciiTheme="majorHAnsi" w:hAnsiTheme="majorHAnsi" w:cs="Calibri"/>
          <w:b/>
          <w:bCs/>
          <w:color w:val="000000"/>
          <w:sz w:val="20"/>
          <w:szCs w:val="20"/>
        </w:rPr>
      </w:pPr>
    </w:p>
    <w:p w:rsidR="00C36801" w:rsidRPr="00847EBB" w:rsidRDefault="00C36801" w:rsidP="00277ECF">
      <w:pPr>
        <w:pStyle w:val="Bezodstpw"/>
        <w:ind w:left="-426"/>
        <w:rPr>
          <w:rFonts w:asciiTheme="majorHAnsi" w:hAnsiTheme="majorHAnsi"/>
          <w:sz w:val="20"/>
          <w:szCs w:val="20"/>
        </w:rPr>
      </w:pPr>
    </w:p>
    <w:p w:rsidR="00C54640" w:rsidRPr="00847EBB" w:rsidRDefault="00C54640" w:rsidP="00C54640">
      <w:pPr>
        <w:pStyle w:val="Bezodstpw"/>
        <w:jc w:val="center"/>
        <w:rPr>
          <w:rFonts w:asciiTheme="majorHAnsi" w:hAnsiTheme="majorHAnsi"/>
          <w:b/>
          <w:sz w:val="20"/>
          <w:szCs w:val="20"/>
        </w:rPr>
      </w:pPr>
      <w:r w:rsidRPr="00847EBB">
        <w:rPr>
          <w:rFonts w:asciiTheme="majorHAnsi" w:hAnsiTheme="majorHAnsi"/>
          <w:b/>
          <w:sz w:val="20"/>
          <w:szCs w:val="20"/>
        </w:rPr>
        <w:t>Oświadczenie Wykonawcy</w:t>
      </w:r>
    </w:p>
    <w:p w:rsidR="00C54640" w:rsidRPr="00847EBB" w:rsidRDefault="00847EBB" w:rsidP="004D6555">
      <w:pPr>
        <w:pStyle w:val="Bezodstpw"/>
        <w:jc w:val="center"/>
        <w:rPr>
          <w:rFonts w:asciiTheme="majorHAnsi" w:hAnsiTheme="majorHAnsi"/>
          <w:b/>
          <w:sz w:val="20"/>
          <w:szCs w:val="20"/>
        </w:rPr>
      </w:pPr>
      <w:r w:rsidRPr="00847EBB">
        <w:rPr>
          <w:rFonts w:asciiTheme="majorHAnsi" w:hAnsiTheme="majorHAnsi"/>
          <w:b/>
          <w:sz w:val="20"/>
          <w:szCs w:val="20"/>
        </w:rPr>
        <w:t>o członkostwie w TUW</w:t>
      </w:r>
    </w:p>
    <w:p w:rsidR="00847EBB" w:rsidRPr="00847EBB" w:rsidRDefault="00847EBB" w:rsidP="00847EBB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sz w:val="20"/>
          <w:szCs w:val="20"/>
          <w:u w:val="single"/>
          <w:lang w:eastAsia="pl-PL"/>
        </w:rPr>
      </w:pPr>
      <w:r w:rsidRPr="00847EBB">
        <w:rPr>
          <w:rFonts w:asciiTheme="majorHAnsi" w:hAnsiTheme="majorHAnsi" w:cs="Times New Roman"/>
          <w:sz w:val="20"/>
          <w:szCs w:val="20"/>
          <w:u w:val="single"/>
          <w:lang w:eastAsia="pl-PL"/>
        </w:rPr>
        <w:t>(wypełniają tylko Ubezpieczyciele działający jako TUW)</w:t>
      </w:r>
    </w:p>
    <w:p w:rsidR="00847EBB" w:rsidRPr="00847EBB" w:rsidRDefault="00847EBB" w:rsidP="004D6555">
      <w:pPr>
        <w:pStyle w:val="Bezodstpw"/>
        <w:jc w:val="center"/>
        <w:rPr>
          <w:rFonts w:asciiTheme="majorHAnsi" w:hAnsiTheme="majorHAnsi"/>
          <w:b/>
          <w:sz w:val="20"/>
          <w:szCs w:val="20"/>
        </w:rPr>
      </w:pPr>
    </w:p>
    <w:p w:rsidR="004D6555" w:rsidRPr="00847EBB" w:rsidRDefault="00C54640" w:rsidP="004D6555">
      <w:pPr>
        <w:spacing w:before="280" w:after="280"/>
        <w:jc w:val="center"/>
        <w:rPr>
          <w:rFonts w:asciiTheme="majorHAnsi" w:hAnsiTheme="majorHAnsi" w:cs="Calibri"/>
          <w:sz w:val="20"/>
          <w:szCs w:val="20"/>
        </w:rPr>
      </w:pPr>
      <w:r w:rsidRPr="00847EBB">
        <w:rPr>
          <w:rFonts w:asciiTheme="majorHAnsi" w:hAnsiTheme="majorHAnsi" w:cs="Calibri"/>
          <w:sz w:val="20"/>
          <w:szCs w:val="20"/>
        </w:rPr>
        <w:t>Na potrzeby postępowania o ud</w:t>
      </w:r>
      <w:r w:rsidR="00A14E0A" w:rsidRPr="00847EBB">
        <w:rPr>
          <w:rFonts w:asciiTheme="majorHAnsi" w:hAnsiTheme="majorHAnsi" w:cs="Calibri"/>
          <w:sz w:val="20"/>
          <w:szCs w:val="20"/>
        </w:rPr>
        <w:t>zielenie zamówienia publicznego:</w:t>
      </w:r>
    </w:p>
    <w:p w:rsidR="00A14E0A" w:rsidRPr="00847EBB" w:rsidRDefault="00A14E0A" w:rsidP="00A14E0A">
      <w:pPr>
        <w:ind w:left="2410" w:hanging="2410"/>
        <w:jc w:val="both"/>
        <w:rPr>
          <w:rFonts w:asciiTheme="majorHAnsi" w:hAnsiTheme="majorHAnsi" w:cs="Calibri"/>
          <w:sz w:val="20"/>
          <w:szCs w:val="20"/>
        </w:rPr>
      </w:pPr>
      <w:r w:rsidRPr="00847EBB">
        <w:rPr>
          <w:rFonts w:asciiTheme="majorHAnsi" w:hAnsiTheme="majorHAnsi" w:cs="Calibri"/>
          <w:b/>
          <w:bCs/>
          <w:color w:val="000000"/>
          <w:sz w:val="20"/>
          <w:szCs w:val="20"/>
        </w:rPr>
        <w:t xml:space="preserve">Nazwa postępowania: </w:t>
      </w:r>
      <w:r w:rsidRPr="00847EBB">
        <w:rPr>
          <w:rFonts w:asciiTheme="majorHAnsi" w:hAnsiTheme="majorHAnsi" w:cs="Calibri"/>
          <w:bCs/>
          <w:color w:val="000000"/>
          <w:sz w:val="20"/>
          <w:szCs w:val="20"/>
        </w:rPr>
        <w:t>Kompleksowe ubezpieczenie majątku spółki, odpowiedzialności cywilnej oraz floty pojazdów Przedsiębiorstwa Komunikacji Samochodowej „Sokołów” w Sokołowie Podlaskim S.A. na rok 2022</w:t>
      </w:r>
      <w:r w:rsidRPr="00847EBB">
        <w:rPr>
          <w:rFonts w:asciiTheme="majorHAnsi" w:hAnsiTheme="majorHAnsi" w:cs="Calibri"/>
          <w:sz w:val="20"/>
          <w:szCs w:val="20"/>
        </w:rPr>
        <w:t xml:space="preserve"> </w:t>
      </w:r>
    </w:p>
    <w:p w:rsidR="00A14E0A" w:rsidRPr="00847EBB" w:rsidRDefault="00A14E0A" w:rsidP="00A14E0A">
      <w:pPr>
        <w:jc w:val="both"/>
        <w:rPr>
          <w:rFonts w:asciiTheme="majorHAnsi" w:hAnsiTheme="majorHAnsi" w:cs="Calibri"/>
          <w:sz w:val="20"/>
          <w:szCs w:val="20"/>
        </w:rPr>
      </w:pPr>
      <w:r w:rsidRPr="00847EBB">
        <w:rPr>
          <w:rFonts w:asciiTheme="majorHAnsi" w:hAnsiTheme="majorHAnsi" w:cs="Calibri"/>
          <w:b/>
          <w:sz w:val="20"/>
          <w:szCs w:val="20"/>
        </w:rPr>
        <w:t>Nr postępowania:</w:t>
      </w:r>
      <w:r w:rsidRPr="00847EBB">
        <w:rPr>
          <w:rFonts w:asciiTheme="majorHAnsi" w:hAnsiTheme="majorHAnsi" w:cs="Calibri"/>
          <w:sz w:val="20"/>
          <w:szCs w:val="20"/>
        </w:rPr>
        <w:t xml:space="preserve"> PKS S.A 2/2021 </w:t>
      </w:r>
    </w:p>
    <w:p w:rsidR="00847EBB" w:rsidRPr="00847EBB" w:rsidRDefault="00847EBB" w:rsidP="00847EBB">
      <w:pPr>
        <w:autoSpaceDE w:val="0"/>
        <w:autoSpaceDN w:val="0"/>
        <w:adjustRightInd w:val="0"/>
        <w:rPr>
          <w:rFonts w:asciiTheme="majorHAnsi" w:hAnsiTheme="majorHAnsi" w:cs="Times New Roman"/>
          <w:b/>
          <w:sz w:val="20"/>
          <w:szCs w:val="20"/>
          <w:lang w:eastAsia="pl-PL"/>
        </w:rPr>
      </w:pPr>
    </w:p>
    <w:p w:rsidR="00847EBB" w:rsidRPr="00847EBB" w:rsidRDefault="00847EBB" w:rsidP="00847EB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  <w:sz w:val="20"/>
          <w:szCs w:val="20"/>
          <w:lang w:eastAsia="pl-PL"/>
        </w:rPr>
      </w:pPr>
    </w:p>
    <w:p w:rsidR="00847EBB" w:rsidRPr="00847EBB" w:rsidRDefault="00847EBB" w:rsidP="00847EBB">
      <w:pPr>
        <w:autoSpaceDE w:val="0"/>
        <w:autoSpaceDN w:val="0"/>
        <w:adjustRightInd w:val="0"/>
        <w:spacing w:line="360" w:lineRule="auto"/>
        <w:ind w:left="283" w:hanging="283"/>
        <w:jc w:val="both"/>
        <w:rPr>
          <w:rFonts w:asciiTheme="majorHAnsi" w:hAnsiTheme="majorHAnsi" w:cs="Times New Roman"/>
          <w:sz w:val="20"/>
          <w:szCs w:val="20"/>
          <w:lang w:eastAsia="pl-PL"/>
        </w:rPr>
      </w:pPr>
      <w:r w:rsidRPr="00847EBB">
        <w:rPr>
          <w:rFonts w:asciiTheme="majorHAnsi" w:hAnsiTheme="majorHAnsi" w:cs="Times New Roman"/>
          <w:b/>
          <w:sz w:val="20"/>
          <w:szCs w:val="20"/>
          <w:lang w:eastAsia="pl-PL"/>
        </w:rPr>
        <w:tab/>
      </w:r>
      <w:r w:rsidRPr="00847EBB">
        <w:rPr>
          <w:rFonts w:asciiTheme="majorHAnsi" w:hAnsiTheme="majorHAnsi" w:cs="Times New Roman"/>
          <w:b/>
          <w:sz w:val="20"/>
          <w:szCs w:val="20"/>
          <w:lang w:eastAsia="pl-PL"/>
        </w:rPr>
        <w:tab/>
      </w:r>
      <w:r w:rsidRPr="00847EBB">
        <w:rPr>
          <w:rFonts w:asciiTheme="majorHAnsi" w:hAnsiTheme="majorHAnsi" w:cs="Times New Roman"/>
          <w:sz w:val="20"/>
          <w:szCs w:val="20"/>
          <w:lang w:eastAsia="pl-PL"/>
        </w:rPr>
        <w:t>Niniejszym oświadczam, że pomimo istnienia zapisów w naszym statucie lub innych prawnych uregulowań wewnętrznych działając jako Towarzystwo Ubezpieczeń Wzajemnych w przypadku uzyskania kwalifikacji do realizacji niniejszego zamówienia, nie będzie wymagane przez nasze Towarzystwo:</w:t>
      </w:r>
    </w:p>
    <w:p w:rsidR="00847EBB" w:rsidRPr="00847EBB" w:rsidRDefault="00847EBB" w:rsidP="00847EBB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  <w:lang w:eastAsia="pl-PL"/>
        </w:rPr>
      </w:pPr>
      <w:r w:rsidRPr="00847EBB">
        <w:rPr>
          <w:rFonts w:asciiTheme="majorHAnsi" w:hAnsiTheme="majorHAnsi" w:cs="Times New Roman"/>
          <w:sz w:val="20"/>
          <w:szCs w:val="20"/>
          <w:lang w:eastAsia="pl-PL"/>
        </w:rPr>
        <w:t>Wniesienie udziału na członka TUW lub wpisowego.</w:t>
      </w:r>
    </w:p>
    <w:p w:rsidR="00847EBB" w:rsidRPr="00847EBB" w:rsidRDefault="00847EBB" w:rsidP="00847EBB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  <w:lang w:eastAsia="pl-PL"/>
        </w:rPr>
      </w:pPr>
      <w:r w:rsidRPr="00847EBB">
        <w:rPr>
          <w:rFonts w:asciiTheme="majorHAnsi" w:hAnsiTheme="majorHAnsi" w:cs="Times New Roman"/>
          <w:sz w:val="20"/>
          <w:szCs w:val="20"/>
          <w:lang w:eastAsia="pl-PL"/>
        </w:rPr>
        <w:t xml:space="preserve">W przypadku wystąpienia ujemnego wyniku finansowego Zamawiający nie będzie zobowiązany do dopłaty składek. </w:t>
      </w:r>
    </w:p>
    <w:p w:rsidR="00847EBB" w:rsidRPr="00847EBB" w:rsidRDefault="00847EBB" w:rsidP="00847EBB">
      <w:pPr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b/>
          <w:sz w:val="20"/>
          <w:szCs w:val="20"/>
          <w:lang w:eastAsia="pl-PL"/>
        </w:rPr>
      </w:pPr>
    </w:p>
    <w:p w:rsidR="00C54640" w:rsidRPr="00847EBB" w:rsidRDefault="00C54640" w:rsidP="00A14E0A">
      <w:pPr>
        <w:spacing w:after="107" w:line="249" w:lineRule="auto"/>
        <w:ind w:left="4950" w:firstLine="714"/>
        <w:rPr>
          <w:rFonts w:asciiTheme="majorHAnsi" w:hAnsiTheme="majorHAnsi" w:cs="Calibri"/>
          <w:sz w:val="20"/>
          <w:szCs w:val="20"/>
        </w:rPr>
      </w:pPr>
      <w:r w:rsidRPr="00847EBB">
        <w:rPr>
          <w:rFonts w:asciiTheme="majorHAnsi" w:hAnsiTheme="majorHAnsi" w:cs="Calibri"/>
          <w:sz w:val="20"/>
          <w:szCs w:val="20"/>
        </w:rPr>
        <w:t xml:space="preserve">  ………………………………………… </w:t>
      </w:r>
    </w:p>
    <w:p w:rsidR="00CF420C" w:rsidRPr="00847EBB" w:rsidRDefault="00C54640" w:rsidP="00F97543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746"/>
        </w:tabs>
        <w:spacing w:after="109" w:line="249" w:lineRule="auto"/>
        <w:ind w:left="-15"/>
        <w:rPr>
          <w:rFonts w:asciiTheme="majorHAnsi" w:hAnsiTheme="majorHAnsi" w:cs="Calibri"/>
          <w:sz w:val="20"/>
          <w:szCs w:val="20"/>
        </w:rPr>
      </w:pPr>
      <w:r w:rsidRPr="00847EBB">
        <w:rPr>
          <w:rFonts w:asciiTheme="majorHAnsi" w:hAnsiTheme="majorHAnsi" w:cs="Calibri"/>
          <w:sz w:val="20"/>
          <w:szCs w:val="20"/>
        </w:rPr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  <w:t xml:space="preserve"> </w:t>
      </w:r>
      <w:r w:rsidRPr="00847EBB">
        <w:rPr>
          <w:rFonts w:asciiTheme="majorHAnsi" w:hAnsiTheme="majorHAnsi" w:cs="Calibri"/>
          <w:sz w:val="20"/>
          <w:szCs w:val="20"/>
        </w:rPr>
        <w:tab/>
      </w:r>
      <w:r w:rsidRPr="00847EBB">
        <w:rPr>
          <w:rFonts w:asciiTheme="majorHAnsi" w:hAnsiTheme="majorHAnsi" w:cs="Calibri"/>
          <w:i/>
          <w:sz w:val="20"/>
          <w:szCs w:val="20"/>
        </w:rPr>
        <w:t xml:space="preserve">(podpis) </w:t>
      </w:r>
    </w:p>
    <w:sectPr w:rsidR="00CF420C" w:rsidRPr="00847EBB" w:rsidSect="00847EB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B1" w:rsidRDefault="00B17EB1" w:rsidP="0050126C">
      <w:pPr>
        <w:pStyle w:val="Nagwek"/>
      </w:pPr>
      <w:r>
        <w:separator/>
      </w:r>
    </w:p>
  </w:endnote>
  <w:endnote w:type="continuationSeparator" w:id="1">
    <w:p w:rsidR="00B17EB1" w:rsidRDefault="00B17EB1" w:rsidP="0050126C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25950140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B17EB1" w:rsidRPr="0050126C" w:rsidRDefault="00B17EB1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50126C">
          <w:rPr>
            <w:rFonts w:asciiTheme="majorHAnsi" w:hAnsiTheme="majorHAnsi"/>
            <w:sz w:val="20"/>
            <w:szCs w:val="20"/>
          </w:rPr>
          <w:t xml:space="preserve">str. </w:t>
        </w:r>
        <w:r w:rsidR="006B4F13" w:rsidRPr="0050126C">
          <w:rPr>
            <w:sz w:val="20"/>
            <w:szCs w:val="20"/>
          </w:rPr>
          <w:fldChar w:fldCharType="begin"/>
        </w:r>
        <w:r w:rsidRPr="0050126C">
          <w:rPr>
            <w:sz w:val="20"/>
            <w:szCs w:val="20"/>
          </w:rPr>
          <w:instrText xml:space="preserve"> PAGE    \* MERGEFORMAT </w:instrText>
        </w:r>
        <w:r w:rsidR="006B4F13" w:rsidRPr="0050126C">
          <w:rPr>
            <w:sz w:val="20"/>
            <w:szCs w:val="20"/>
          </w:rPr>
          <w:fldChar w:fldCharType="separate"/>
        </w:r>
        <w:r w:rsidR="00CF420C" w:rsidRPr="00CF420C">
          <w:rPr>
            <w:rFonts w:asciiTheme="majorHAnsi" w:hAnsiTheme="majorHAnsi"/>
            <w:noProof/>
            <w:sz w:val="20"/>
            <w:szCs w:val="20"/>
          </w:rPr>
          <w:t>5</w:t>
        </w:r>
        <w:r w:rsidR="006B4F13" w:rsidRPr="0050126C">
          <w:rPr>
            <w:sz w:val="20"/>
            <w:szCs w:val="20"/>
          </w:rPr>
          <w:fldChar w:fldCharType="end"/>
        </w:r>
      </w:p>
    </w:sdtContent>
  </w:sdt>
  <w:p w:rsidR="00B17EB1" w:rsidRPr="0050126C" w:rsidRDefault="00B17EB1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B1" w:rsidRDefault="00B17EB1" w:rsidP="0050126C">
      <w:pPr>
        <w:pStyle w:val="Nagwek"/>
      </w:pPr>
      <w:r>
        <w:separator/>
      </w:r>
    </w:p>
  </w:footnote>
  <w:footnote w:type="continuationSeparator" w:id="1">
    <w:p w:rsidR="00B17EB1" w:rsidRDefault="00B17EB1" w:rsidP="0050126C">
      <w:pPr>
        <w:pStyle w:val="Nagwek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B1" w:rsidRDefault="006B4F1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5876" o:spid="_x0000_s2050" type="#_x0000_t75" style="position:absolute;margin-left:0;margin-top:0;width:453.4pt;height:176.3pt;z-index:-251657216;mso-position-horizontal:center;mso-position-horizontal-relative:margin;mso-position-vertical:center;mso-position-vertical-relative:margin" o:allowincell="f">
          <v:imagedata r:id="rId1" o:title="logo pks so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6"/>
    </w:tblGrid>
    <w:tr w:rsidR="00B17EB1">
      <w:tc>
        <w:tcPr>
          <w:tcW w:w="750" w:type="pct"/>
          <w:tcBorders>
            <w:right w:val="single" w:sz="18" w:space="0" w:color="D16349" w:themeColor="accent1"/>
          </w:tcBorders>
        </w:tcPr>
        <w:p w:rsidR="00B17EB1" w:rsidRPr="0050126C" w:rsidRDefault="00B17EB1">
          <w:pPr>
            <w:pStyle w:val="Nagwek"/>
            <w:rPr>
              <w:sz w:val="16"/>
              <w:szCs w:val="20"/>
            </w:rPr>
          </w:pPr>
          <w:r w:rsidRPr="0050126C">
            <w:rPr>
              <w:sz w:val="16"/>
              <w:szCs w:val="20"/>
            </w:rPr>
            <w:t>SPECYFIKACJA WARUNKÓW ZAMÓWIENIA</w:t>
          </w:r>
        </w:p>
      </w:tc>
      <w:sdt>
        <w:sdtPr>
          <w:rPr>
            <w:rFonts w:asciiTheme="majorHAnsi" w:eastAsiaTheme="majorEastAsia" w:hAnsiTheme="majorHAnsi" w:cstheme="majorBidi"/>
            <w:color w:val="D16349" w:themeColor="accent1"/>
            <w:sz w:val="16"/>
            <w:szCs w:val="20"/>
          </w:rPr>
          <w:alias w:val="Tytuł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D16349" w:themeColor="accent1"/>
              </w:tcBorders>
            </w:tcPr>
            <w:p w:rsidR="00B17EB1" w:rsidRPr="0050126C" w:rsidRDefault="00B17EB1" w:rsidP="0050126C">
              <w:pPr>
                <w:pStyle w:val="Nagwek"/>
                <w:rPr>
                  <w:rFonts w:asciiTheme="majorHAnsi" w:eastAsiaTheme="majorEastAsia" w:hAnsiTheme="majorHAnsi" w:cstheme="majorBidi"/>
                  <w:color w:val="D16349" w:themeColor="accent1"/>
                  <w:sz w:val="16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color w:val="D16349" w:themeColor="accent1"/>
                  <w:sz w:val="16"/>
                  <w:szCs w:val="20"/>
                </w:rPr>
                <w:t>SPECYFIKACJA WARUNKÓW ZAMÓWIENIA (SWZ) do postępowania w trybie PRZETARGU PODSTAWOWEGO na:</w:t>
              </w:r>
            </w:p>
          </w:tc>
        </w:sdtContent>
      </w:sdt>
    </w:tr>
  </w:tbl>
  <w:p w:rsidR="00B17EB1" w:rsidRDefault="006B4F1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5877" o:spid="_x0000_s2051" type="#_x0000_t75" style="position:absolute;margin-left:0;margin-top:0;width:453.4pt;height:176.3pt;z-index:-251656192;mso-position-horizontal:center;mso-position-horizontal-relative:margin;mso-position-vertical:center;mso-position-vertical-relative:margin" o:allowincell="f">
          <v:imagedata r:id="rId1" o:title="logo pks so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BB" w:rsidRPr="00847EBB" w:rsidRDefault="00847EBB" w:rsidP="00847EBB">
    <w:pPr>
      <w:pStyle w:val="Bezodstpw"/>
      <w:rPr>
        <w:rFonts w:asciiTheme="majorHAnsi" w:hAnsiTheme="majorHAnsi"/>
        <w:b/>
        <w:sz w:val="20"/>
      </w:rPr>
    </w:pPr>
    <w:r>
      <w:rPr>
        <w:sz w:val="20"/>
      </w:rPr>
      <w:t>Załącznik nr 15</w:t>
    </w:r>
    <w:r w:rsidR="004D6555" w:rsidRPr="004D6555">
      <w:rPr>
        <w:sz w:val="20"/>
      </w:rPr>
      <w:t xml:space="preserve"> do SWZ </w:t>
    </w:r>
    <w:r w:rsidR="004D6555">
      <w:rPr>
        <w:sz w:val="20"/>
      </w:rPr>
      <w:t xml:space="preserve">- </w:t>
    </w:r>
    <w:r w:rsidR="00CF420C" w:rsidRPr="004D6555">
      <w:rPr>
        <w:sz w:val="20"/>
      </w:rPr>
      <w:t xml:space="preserve">Oświadczenie </w:t>
    </w:r>
    <w:r w:rsidRPr="00847EBB">
      <w:rPr>
        <w:rFonts w:asciiTheme="majorHAnsi" w:hAnsiTheme="majorHAnsi"/>
        <w:sz w:val="20"/>
      </w:rPr>
      <w:t>Wykonawcy o członkostwie w TUW</w:t>
    </w:r>
  </w:p>
  <w:p w:rsidR="00B17EB1" w:rsidRPr="004D6555" w:rsidRDefault="00B17EB1" w:rsidP="004D6555">
    <w:pPr>
      <w:rPr>
        <w:rFonts w:ascii="Georgia" w:hAnsi="Georgi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12D0EE"/>
    <w:lvl w:ilvl="0">
      <w:start w:val="1"/>
      <w:numFmt w:val="upperRoman"/>
      <w:lvlText w:val="Artykuł %1."/>
      <w:lvlJc w:val="left"/>
      <w:pPr>
        <w:tabs>
          <w:tab w:val="num" w:pos="2509"/>
        </w:tabs>
        <w:ind w:left="709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936"/>
        </w:tabs>
        <w:ind w:left="936" w:hanging="36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3475C4E"/>
    <w:multiLevelType w:val="multilevel"/>
    <w:tmpl w:val="7B40E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3340FD"/>
    <w:multiLevelType w:val="multilevel"/>
    <w:tmpl w:val="05B8A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Theme="majorHAnsi" w:eastAsiaTheme="minorEastAsia" w:hAnsiTheme="maj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asciiTheme="majorHAnsi" w:eastAsiaTheme="minorEastAsia" w:hAnsiTheme="maj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asciiTheme="majorHAnsi" w:eastAsiaTheme="minorEastAsia" w:hAnsiTheme="maj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asciiTheme="majorHAnsi" w:eastAsiaTheme="minorEastAsia" w:hAnsiTheme="maj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10" w:hanging="1080"/>
      </w:pPr>
      <w:rPr>
        <w:rFonts w:asciiTheme="majorHAnsi" w:eastAsiaTheme="minorEastAsia" w:hAnsiTheme="maj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asciiTheme="majorHAnsi" w:eastAsiaTheme="minorEastAsia" w:hAnsiTheme="maj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22" w:hanging="1440"/>
      </w:pPr>
      <w:rPr>
        <w:rFonts w:asciiTheme="majorHAnsi" w:eastAsiaTheme="minorEastAsia" w:hAnsiTheme="majorHAnsi" w:hint="default"/>
        <w:b w:val="0"/>
      </w:rPr>
    </w:lvl>
  </w:abstractNum>
  <w:abstractNum w:abstractNumId="3">
    <w:nsid w:val="0AB560CF"/>
    <w:multiLevelType w:val="hybridMultilevel"/>
    <w:tmpl w:val="F74A76DC"/>
    <w:lvl w:ilvl="0" w:tplc="D7A6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E7EF8"/>
    <w:multiLevelType w:val="hybridMultilevel"/>
    <w:tmpl w:val="DDEE9E6C"/>
    <w:lvl w:ilvl="0" w:tplc="CEC88D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25E79"/>
    <w:multiLevelType w:val="hybridMultilevel"/>
    <w:tmpl w:val="0FFC9380"/>
    <w:lvl w:ilvl="0" w:tplc="A7E6A888">
      <w:start w:val="6"/>
      <w:numFmt w:val="decimal"/>
      <w:lvlText w:val="%1."/>
      <w:lvlJc w:val="left"/>
      <w:pPr>
        <w:ind w:left="294" w:hanging="360"/>
      </w:pPr>
      <w:rPr>
        <w:rFonts w:asciiTheme="majorHAnsi" w:eastAsiaTheme="minorEastAsia" w:hAnsiTheme="maj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9856F7A"/>
    <w:multiLevelType w:val="hybridMultilevel"/>
    <w:tmpl w:val="DD328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F8531A"/>
    <w:multiLevelType w:val="multilevel"/>
    <w:tmpl w:val="1EE00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18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4DEA4D17"/>
    <w:multiLevelType w:val="hybridMultilevel"/>
    <w:tmpl w:val="99EE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626B1"/>
    <w:multiLevelType w:val="hybridMultilevel"/>
    <w:tmpl w:val="2A8E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B6FB4"/>
    <w:multiLevelType w:val="multilevel"/>
    <w:tmpl w:val="497A5E82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2"/>
      </w:rPr>
    </w:lvl>
  </w:abstractNum>
  <w:abstractNum w:abstractNumId="11">
    <w:nsid w:val="54C71D87"/>
    <w:multiLevelType w:val="hybridMultilevel"/>
    <w:tmpl w:val="E186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63971"/>
    <w:multiLevelType w:val="multilevel"/>
    <w:tmpl w:val="9622119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57372CBB"/>
    <w:multiLevelType w:val="hybridMultilevel"/>
    <w:tmpl w:val="DD328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357E4A"/>
    <w:multiLevelType w:val="hybridMultilevel"/>
    <w:tmpl w:val="62DC2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52B43"/>
    <w:multiLevelType w:val="hybridMultilevel"/>
    <w:tmpl w:val="C408F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2582E"/>
    <w:multiLevelType w:val="hybridMultilevel"/>
    <w:tmpl w:val="C408F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6"/>
  </w:num>
  <w:num w:numId="5">
    <w:abstractNumId w:val="11"/>
  </w:num>
  <w:num w:numId="6">
    <w:abstractNumId w:val="1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2A81"/>
    <w:rsid w:val="000535E3"/>
    <w:rsid w:val="000C4E31"/>
    <w:rsid w:val="001133EA"/>
    <w:rsid w:val="001139CD"/>
    <w:rsid w:val="001C5C0B"/>
    <w:rsid w:val="00250E34"/>
    <w:rsid w:val="0025724A"/>
    <w:rsid w:val="0026220E"/>
    <w:rsid w:val="00277ECF"/>
    <w:rsid w:val="002E2977"/>
    <w:rsid w:val="003732A8"/>
    <w:rsid w:val="003803E2"/>
    <w:rsid w:val="003A4CB3"/>
    <w:rsid w:val="003D3F1E"/>
    <w:rsid w:val="003F7AD5"/>
    <w:rsid w:val="004C5F51"/>
    <w:rsid w:val="004D6555"/>
    <w:rsid w:val="0050126C"/>
    <w:rsid w:val="00602917"/>
    <w:rsid w:val="00643464"/>
    <w:rsid w:val="006747B4"/>
    <w:rsid w:val="006B4F13"/>
    <w:rsid w:val="006F2F39"/>
    <w:rsid w:val="00745104"/>
    <w:rsid w:val="007F2092"/>
    <w:rsid w:val="007F4907"/>
    <w:rsid w:val="00847EBB"/>
    <w:rsid w:val="008F2F9D"/>
    <w:rsid w:val="00A14E0A"/>
    <w:rsid w:val="00B17EB1"/>
    <w:rsid w:val="00B36F4B"/>
    <w:rsid w:val="00B651F2"/>
    <w:rsid w:val="00BA01EF"/>
    <w:rsid w:val="00C3041B"/>
    <w:rsid w:val="00C36801"/>
    <w:rsid w:val="00C54640"/>
    <w:rsid w:val="00C76E56"/>
    <w:rsid w:val="00C92A81"/>
    <w:rsid w:val="00CF420C"/>
    <w:rsid w:val="00DC48B0"/>
    <w:rsid w:val="00ED7C90"/>
    <w:rsid w:val="00F23ADD"/>
    <w:rsid w:val="00F36EC2"/>
    <w:rsid w:val="00F82998"/>
    <w:rsid w:val="00F9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464"/>
  </w:style>
  <w:style w:type="paragraph" w:styleId="Nagwek1">
    <w:name w:val="heading 1"/>
    <w:basedOn w:val="Normalny"/>
    <w:next w:val="Normalny"/>
    <w:link w:val="Nagwek1Znak"/>
    <w:uiPriority w:val="9"/>
    <w:qFormat/>
    <w:rsid w:val="00DC4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4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Nagwek3">
    <w:name w:val="heading 3"/>
    <w:aliases w:val="Nagłówek 3 Znak Znak"/>
    <w:basedOn w:val="Normalny"/>
    <w:next w:val="Normalny"/>
    <w:link w:val="Nagwek3Znak"/>
    <w:autoRedefine/>
    <w:qFormat/>
    <w:rsid w:val="00DC48B0"/>
    <w:pPr>
      <w:keepNext/>
      <w:numPr>
        <w:numId w:val="3"/>
      </w:numPr>
      <w:tabs>
        <w:tab w:val="left" w:pos="567"/>
      </w:tabs>
      <w:suppressAutoHyphens/>
      <w:spacing w:before="120" w:after="0" w:line="240" w:lineRule="auto"/>
      <w:ind w:left="709" w:hanging="709"/>
      <w:outlineLvl w:val="2"/>
    </w:pPr>
    <w:rPr>
      <w:rFonts w:ascii="Times New Roman" w:eastAsia="Times New Roman" w:hAnsi="Times New Roman" w:cs="Tahoma"/>
      <w:b/>
      <w:b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5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50126C"/>
  </w:style>
  <w:style w:type="paragraph" w:styleId="Nagwek">
    <w:name w:val="header"/>
    <w:basedOn w:val="Normalny"/>
    <w:link w:val="NagwekZnak"/>
    <w:uiPriority w:val="99"/>
    <w:unhideWhenUsed/>
    <w:rsid w:val="0050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26C"/>
  </w:style>
  <w:style w:type="paragraph" w:styleId="Stopka">
    <w:name w:val="footer"/>
    <w:basedOn w:val="Normalny"/>
    <w:link w:val="StopkaZnak"/>
    <w:uiPriority w:val="99"/>
    <w:unhideWhenUsed/>
    <w:rsid w:val="0050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26C"/>
  </w:style>
  <w:style w:type="paragraph" w:styleId="Tekstdymka">
    <w:name w:val="Balloon Text"/>
    <w:basedOn w:val="Normalny"/>
    <w:link w:val="TekstdymkaZnak"/>
    <w:uiPriority w:val="99"/>
    <w:semiHidden/>
    <w:unhideWhenUsed/>
    <w:rsid w:val="0050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26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0126C"/>
    <w:rPr>
      <w:color w:val="808080"/>
    </w:rPr>
  </w:style>
  <w:style w:type="paragraph" w:styleId="Bezodstpw">
    <w:name w:val="No Spacing"/>
    <w:link w:val="BezodstpwZnak"/>
    <w:uiPriority w:val="1"/>
    <w:qFormat/>
    <w:rsid w:val="00ED7C9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C90"/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rsid w:val="00DC48B0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C48B0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C48B0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C48B0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C48B0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C48B0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C48B0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C48B0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C48B0"/>
    <w:pPr>
      <w:spacing w:after="0"/>
      <w:ind w:left="1760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C48B0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C48B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C48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8B0"/>
    <w:rPr>
      <w:color w:val="00A3D6" w:themeColor="hyperlink"/>
      <w:u w:val="single"/>
    </w:rPr>
  </w:style>
  <w:style w:type="character" w:customStyle="1" w:styleId="Nagwek3Znak">
    <w:name w:val="Nagłówek 3 Znak"/>
    <w:aliases w:val="Nagłówek 3 Znak Znak Znak"/>
    <w:basedOn w:val="Domylnaczcionkaakapitu"/>
    <w:link w:val="Nagwek3"/>
    <w:rsid w:val="00DC48B0"/>
    <w:rPr>
      <w:rFonts w:ascii="Times New Roman" w:eastAsia="Times New Roman" w:hAnsi="Times New Roman" w:cs="Tahoma"/>
      <w:b/>
      <w:bCs/>
      <w:color w:val="000000"/>
      <w:lang w:eastAsia="ar-SA"/>
    </w:rPr>
  </w:style>
  <w:style w:type="character" w:customStyle="1" w:styleId="WW-Absatz-Standardschriftart11111">
    <w:name w:val="WW-Absatz-Standardschriftart11111"/>
    <w:rsid w:val="00DC48B0"/>
  </w:style>
  <w:style w:type="paragraph" w:customStyle="1" w:styleId="Tekstpodstawowywcity31">
    <w:name w:val="Tekst podstawowy wcięty 31"/>
    <w:basedOn w:val="Normalny"/>
    <w:rsid w:val="00DC48B0"/>
    <w:pPr>
      <w:suppressAutoHyphens/>
      <w:spacing w:after="120" w:line="240" w:lineRule="auto"/>
      <w:ind w:left="283"/>
    </w:pPr>
    <w:rPr>
      <w:rFonts w:ascii="Times New Roman" w:eastAsia="Times New Roman" w:hAnsi="Times New Roman" w:cs="Tahoma"/>
      <w:b/>
      <w:color w:val="000000"/>
      <w:sz w:val="16"/>
      <w:szCs w:val="16"/>
      <w:lang w:eastAsia="ar-SA"/>
    </w:rPr>
  </w:style>
  <w:style w:type="character" w:styleId="Pogrubienie">
    <w:name w:val="Strong"/>
    <w:qFormat/>
    <w:rsid w:val="00DC48B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DD"/>
    <w:rPr>
      <w:vertAlign w:val="superscript"/>
    </w:rPr>
  </w:style>
  <w:style w:type="table" w:styleId="Tabela-Siatka">
    <w:name w:val="Table Grid"/>
    <w:basedOn w:val="Standardowy"/>
    <w:uiPriority w:val="59"/>
    <w:rsid w:val="000C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4">
    <w:name w:val="Font Style124"/>
    <w:rsid w:val="007F2092"/>
    <w:rPr>
      <w:rFonts w:ascii="Century Gothic" w:hAnsi="Century Gothic" w:cs="Century Gothic"/>
      <w:sz w:val="18"/>
    </w:rPr>
  </w:style>
  <w:style w:type="character" w:styleId="Uwydatnienie">
    <w:name w:val="Emphasis"/>
    <w:qFormat/>
    <w:rsid w:val="007F2092"/>
    <w:rPr>
      <w:rFonts w:ascii="Arial" w:hAnsi="Arial" w:cs="Arial"/>
      <w:b/>
      <w:bCs/>
      <w:spacing w:val="-10"/>
      <w:sz w:val="18"/>
      <w:szCs w:val="18"/>
    </w:rPr>
  </w:style>
  <w:style w:type="paragraph" w:customStyle="1" w:styleId="Tekstkomentarza1">
    <w:name w:val="Tekst komentarza1"/>
    <w:basedOn w:val="Normalny"/>
    <w:rsid w:val="00F36EC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5E3"/>
    <w:rPr>
      <w:rFonts w:asciiTheme="majorHAnsi" w:eastAsiaTheme="majorEastAsia" w:hAnsiTheme="majorHAnsi" w:cstheme="majorBidi"/>
      <w:color w:val="6F2C1C" w:themeColor="accent1" w:themeShade="7F"/>
    </w:rPr>
  </w:style>
  <w:style w:type="paragraph" w:styleId="Tekstpodstawowy">
    <w:name w:val="Body Text"/>
    <w:basedOn w:val="Normalny"/>
    <w:link w:val="TekstpodstawowyZnak"/>
    <w:rsid w:val="000535E3"/>
    <w:pPr>
      <w:suppressAutoHyphens/>
      <w:spacing w:before="120" w:after="240" w:line="240" w:lineRule="auto"/>
      <w:jc w:val="both"/>
    </w:pPr>
    <w:rPr>
      <w:rFonts w:ascii="Arial Narrow" w:eastAsia="Times New Roman" w:hAnsi="Arial Narrow" w:cs="Tahoma"/>
      <w:b/>
      <w:sz w:val="36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5E3"/>
    <w:rPr>
      <w:rFonts w:ascii="Arial Narrow" w:eastAsia="Times New Roman" w:hAnsi="Arial Narrow" w:cs="Tahoma"/>
      <w:b/>
      <w:sz w:val="36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535E3"/>
    <w:pPr>
      <w:suppressAutoHyphens/>
      <w:spacing w:after="0" w:line="240" w:lineRule="auto"/>
    </w:pPr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35E3"/>
    <w:rPr>
      <w:rFonts w:ascii="Tahoma" w:eastAsia="Times New Roman" w:hAnsi="Tahoma" w:cs="Tahoma"/>
      <w:b/>
      <w:sz w:val="20"/>
      <w:szCs w:val="20"/>
      <w:lang w:eastAsia="ar-SA"/>
    </w:rPr>
  </w:style>
  <w:style w:type="character" w:styleId="Odwoanieprzypisudolnego">
    <w:name w:val="footnote reference"/>
    <w:uiPriority w:val="99"/>
    <w:rsid w:val="000535E3"/>
    <w:rPr>
      <w:vertAlign w:val="superscript"/>
    </w:rPr>
  </w:style>
  <w:style w:type="paragraph" w:customStyle="1" w:styleId="siwz1">
    <w:name w:val="siwz 1)"/>
    <w:basedOn w:val="Akapitzlist"/>
    <w:link w:val="siwz1Znak"/>
    <w:qFormat/>
    <w:rsid w:val="000535E3"/>
    <w:pPr>
      <w:spacing w:after="120" w:line="240" w:lineRule="auto"/>
      <w:ind w:left="0"/>
      <w:contextualSpacing w:val="0"/>
      <w:jc w:val="both"/>
    </w:pPr>
    <w:rPr>
      <w:rFonts w:ascii="Arial" w:eastAsia="Times New Roman" w:hAnsi="Arial" w:cs="Times New Roman"/>
    </w:rPr>
  </w:style>
  <w:style w:type="character" w:customStyle="1" w:styleId="siwz1Znak">
    <w:name w:val="siwz 1) Znak"/>
    <w:link w:val="siwz1"/>
    <w:rsid w:val="000535E3"/>
    <w:rPr>
      <w:rFonts w:ascii="Arial" w:eastAsia="Times New Roman" w:hAnsi="Arial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3E2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803E2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ejski">
  <a:themeElements>
    <a:clrScheme name="Miejski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iejski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ejski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91C11C-9311-47B0-B382-BC6D265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(SWZ) do postępowania w trybie PRZETARGU PODSTAWOWEGO na:</vt:lpstr>
    </vt:vector>
  </TitlesOfParts>
  <Company>PRZEDSIĘBIORSTWO KOMUNIKACJI SAMOCHODOWEJ „SOKOŁÓW” W SOKOŁOWIE PODLASKIM SPÓŁKA AKCYJNA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(SWZ) do postępowania w trybie PRZETARGU PODSTAWOWEGO na:</dc:title>
  <dc:subject>SAMOCHODOWEJ „Sokołów” w Sokołowie Podlaskim S.A.  na lata 2022-2023</dc:subject>
  <dc:creator>SOKOŁÓW S.A.</dc:creator>
  <cp:lastModifiedBy>R</cp:lastModifiedBy>
  <cp:revision>2</cp:revision>
  <dcterms:created xsi:type="dcterms:W3CDTF">2021-11-14T12:44:00Z</dcterms:created>
  <dcterms:modified xsi:type="dcterms:W3CDTF">2021-11-14T12:44:00Z</dcterms:modified>
</cp:coreProperties>
</file>